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0747AB" w:rsidRPr="000747AB" w:rsidTr="000747AB">
        <w:trPr>
          <w:trHeight w:val="1807"/>
        </w:trPr>
        <w:tc>
          <w:tcPr>
            <w:tcW w:w="2120" w:type="dxa"/>
            <w:hideMark/>
          </w:tcPr>
          <w:p w:rsidR="000747AB" w:rsidRPr="000747AB" w:rsidRDefault="000747AB">
            <w:pPr>
              <w:pStyle w:val="1"/>
              <w:spacing w:line="276" w:lineRule="auto"/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</w:pPr>
            <w:r w:rsidRPr="000747AB">
              <w:rPr>
                <w:rFonts w:ascii="Book Antiqua" w:hAnsi="Book Antiqua"/>
                <w:b/>
                <w:noProof/>
                <w:color w:val="244061" w:themeColor="accent1" w:themeShade="80"/>
                <w:sz w:val="20"/>
                <w:szCs w:val="20"/>
                <w:lang w:eastAsia="el-GR"/>
              </w:rPr>
              <w:drawing>
                <wp:inline distT="0" distB="0" distL="0" distR="0" wp14:anchorId="4A4FF507" wp14:editId="7877DA57">
                  <wp:extent cx="922655" cy="9144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0747AB" w:rsidRPr="000747AB" w:rsidRDefault="000747AB">
            <w:pPr>
              <w:pStyle w:val="1"/>
              <w:spacing w:line="276" w:lineRule="auto"/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</w:pPr>
            <w:r w:rsidRPr="000747AB"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  <w:t>ΕΛΛΗΝΙΚΗ ΔΗΜΟΚΡΑΤΙΑ</w:t>
            </w:r>
          </w:p>
          <w:p w:rsidR="000747AB" w:rsidRPr="000747AB" w:rsidRDefault="000747AB">
            <w:pPr>
              <w:pStyle w:val="1"/>
              <w:spacing w:line="276" w:lineRule="auto"/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</w:pPr>
            <w:r w:rsidRPr="000747AB"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  <w:t>ΠΑΝΕΠΙΣΤΗΜΙΟ ΠΕΛΟΠΟΝΝΗΣΟΥ</w:t>
            </w:r>
          </w:p>
          <w:p w:rsidR="000747AB" w:rsidRPr="000747AB" w:rsidRDefault="000747AB">
            <w:pPr>
              <w:pStyle w:val="1"/>
              <w:spacing w:line="276" w:lineRule="auto"/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</w:pPr>
            <w:r w:rsidRPr="000747AB">
              <w:rPr>
                <w:rFonts w:ascii="Book Antiqua" w:hAnsi="Book Antiqua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042C7" wp14:editId="0A0E99D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0747AB" w:rsidRPr="000747AB" w:rsidRDefault="000747AB">
            <w:pPr>
              <w:pStyle w:val="1"/>
              <w:spacing w:line="276" w:lineRule="auto"/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</w:pPr>
            <w:r w:rsidRPr="000747AB"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  <w:t xml:space="preserve">ΕΡΥΘΡΟΥ  ΣΤΑΥΡΟΥ  28  &amp;  ΚΑΡΥΩΤΑΚΗ </w:t>
            </w:r>
          </w:p>
          <w:p w:rsidR="000747AB" w:rsidRPr="000747AB" w:rsidRDefault="000747AB">
            <w:pPr>
              <w:pStyle w:val="1"/>
              <w:spacing w:line="276" w:lineRule="auto"/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</w:pPr>
            <w:r w:rsidRPr="000747AB"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  <w:t xml:space="preserve">22100    ΤΡΙΠΟΛΗ  </w:t>
            </w:r>
          </w:p>
          <w:p w:rsidR="000747AB" w:rsidRPr="000747AB" w:rsidRDefault="000747AB">
            <w:pPr>
              <w:pStyle w:val="1"/>
              <w:spacing w:line="276" w:lineRule="auto"/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</w:pPr>
            <w:r w:rsidRPr="000747AB"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  <w:t xml:space="preserve">ΙΣΤΟΣΕΛΙΔΑ: </w:t>
            </w:r>
            <w:hyperlink r:id="rId7" w:history="1">
              <w:r w:rsidRPr="000747AB">
                <w:rPr>
                  <w:rStyle w:val="-"/>
                  <w:rFonts w:ascii="Book Antiqua" w:hAnsi="Book Antiqua"/>
                  <w:b/>
                  <w:color w:val="244061" w:themeColor="accent1" w:themeShade="80"/>
                  <w:sz w:val="20"/>
                  <w:szCs w:val="20"/>
                </w:rPr>
                <w:t>http://www.uop.gr</w:t>
              </w:r>
            </w:hyperlink>
          </w:p>
          <w:p w:rsidR="000747AB" w:rsidRPr="000747AB" w:rsidRDefault="000747AB">
            <w:pPr>
              <w:pStyle w:val="1"/>
              <w:spacing w:line="276" w:lineRule="auto"/>
              <w:rPr>
                <w:rFonts w:ascii="Book Antiqua" w:hAnsi="Book Antiqua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0747AB" w:rsidRPr="000747AB" w:rsidRDefault="000747AB" w:rsidP="000747AB">
      <w:pPr>
        <w:spacing w:line="276" w:lineRule="auto"/>
        <w:rPr>
          <w:rFonts w:ascii="Book Antiqua" w:hAnsi="Book Antiqua"/>
          <w:sz w:val="20"/>
          <w:szCs w:val="20"/>
        </w:rPr>
      </w:pPr>
    </w:p>
    <w:tbl>
      <w:tblPr>
        <w:tblW w:w="5213" w:type="pct"/>
        <w:tblLook w:val="04A0" w:firstRow="1" w:lastRow="0" w:firstColumn="1" w:lastColumn="0" w:noHBand="0" w:noVBand="1"/>
      </w:tblPr>
      <w:tblGrid>
        <w:gridCol w:w="4398"/>
        <w:gridCol w:w="444"/>
        <w:gridCol w:w="4043"/>
      </w:tblGrid>
      <w:tr w:rsidR="000747AB" w:rsidRPr="000747AB" w:rsidTr="00720A99">
        <w:trPr>
          <w:trHeight w:val="2103"/>
        </w:trPr>
        <w:tc>
          <w:tcPr>
            <w:tcW w:w="2475" w:type="pct"/>
            <w:hideMark/>
          </w:tcPr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b/>
                <w:sz w:val="20"/>
                <w:szCs w:val="20"/>
                <w:lang w:eastAsia="en-US"/>
              </w:rPr>
            </w:pPr>
            <w:r w:rsidRPr="000747AB">
              <w:rPr>
                <w:rFonts w:ascii="Book Antiqua" w:hAnsi="Book Antiqua" w:cs="Palatino Linotype"/>
                <w:b/>
                <w:sz w:val="20"/>
                <w:szCs w:val="20"/>
                <w:lang w:eastAsia="en-US"/>
              </w:rPr>
              <w:t>Δ/ΝΣΗ ΟΙΚΟΝΟΜΙΚΗΣ ΔΙΑΧΕΙΡΙΣΗΣ &amp; ΠΡΟΓΡΑΜΜΑΤΙΣΜΟΥ</w:t>
            </w:r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b/>
                <w:sz w:val="20"/>
                <w:szCs w:val="20"/>
                <w:lang w:eastAsia="en-US"/>
              </w:rPr>
            </w:pPr>
            <w:r w:rsidRPr="000747AB">
              <w:rPr>
                <w:rFonts w:ascii="Book Antiqua" w:hAnsi="Book Antiqua" w:cs="Palatino Linotype"/>
                <w:b/>
                <w:sz w:val="20"/>
                <w:szCs w:val="20"/>
                <w:lang w:eastAsia="en-US"/>
              </w:rPr>
              <w:t>ΤΜΗΜΑ ΠΡΟΜΗΘΕΙΩΝ</w:t>
            </w:r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b/>
                <w:sz w:val="20"/>
                <w:szCs w:val="20"/>
                <w:lang w:eastAsia="en-US"/>
              </w:rPr>
            </w:pPr>
            <w:r w:rsidRPr="000747AB">
              <w:rPr>
                <w:rFonts w:ascii="Book Antiqua" w:hAnsi="Book Antiqua" w:cs="Palatino Linotype"/>
                <w:b/>
                <w:sz w:val="20"/>
                <w:szCs w:val="20"/>
                <w:lang w:eastAsia="en-US"/>
              </w:rPr>
              <w:t>Τηλέφωνο: 2710372111, 2710372134</w:t>
            </w:r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b/>
                <w:sz w:val="20"/>
                <w:szCs w:val="20"/>
                <w:lang w:eastAsia="en-US"/>
              </w:rPr>
            </w:pPr>
            <w:r w:rsidRPr="000747AB">
              <w:rPr>
                <w:rFonts w:ascii="Book Antiqua" w:hAnsi="Book Antiqua" w:cs="Palatino Linotype"/>
                <w:b/>
                <w:sz w:val="20"/>
                <w:szCs w:val="20"/>
                <w:lang w:eastAsia="en-US"/>
              </w:rPr>
              <w:t xml:space="preserve"> Πληροφορίες:   Τσώκου Βασιλική, Πουλοπούλου Παναγιώτα </w:t>
            </w:r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sz w:val="20"/>
                <w:szCs w:val="20"/>
                <w:lang w:val="en-US" w:eastAsia="en-US"/>
              </w:rPr>
            </w:pPr>
            <w:r w:rsidRPr="000747AB">
              <w:rPr>
                <w:rFonts w:ascii="Book Antiqua" w:hAnsi="Book Antiqua" w:cs="Palatino Linotype"/>
                <w:b/>
                <w:sz w:val="20"/>
                <w:szCs w:val="20"/>
                <w:lang w:val="fr-FR" w:eastAsia="en-US"/>
              </w:rPr>
              <w:t>e</w:t>
            </w:r>
            <w:r w:rsidRPr="000747AB">
              <w:rPr>
                <w:rFonts w:ascii="Book Antiqua" w:hAnsi="Book Antiqua" w:cs="Palatino Linotype"/>
                <w:b/>
                <w:sz w:val="20"/>
                <w:szCs w:val="20"/>
                <w:lang w:val="en-US" w:eastAsia="en-US"/>
              </w:rPr>
              <w:t>-</w:t>
            </w:r>
            <w:r w:rsidRPr="000747AB">
              <w:rPr>
                <w:rFonts w:ascii="Book Antiqua" w:hAnsi="Book Antiqua" w:cs="Palatino Linotype"/>
                <w:b/>
                <w:sz w:val="20"/>
                <w:szCs w:val="20"/>
                <w:lang w:val="fr-FR" w:eastAsia="en-US"/>
              </w:rPr>
              <w:t>mail</w:t>
            </w:r>
            <w:r w:rsidRPr="000747AB">
              <w:rPr>
                <w:rFonts w:ascii="Book Antiqua" w:hAnsi="Book Antiqua" w:cs="Palatino Linotype"/>
                <w:b/>
                <w:sz w:val="20"/>
                <w:szCs w:val="20"/>
                <w:lang w:val="en-US" w:eastAsia="en-US"/>
              </w:rPr>
              <w:t xml:space="preserve">: </w:t>
            </w:r>
            <w:hyperlink r:id="rId8" w:history="1">
              <w:r w:rsidRPr="000747AB">
                <w:rPr>
                  <w:rStyle w:val="-"/>
                  <w:rFonts w:ascii="Book Antiqua" w:hAnsi="Book Antiqua" w:cs="Palatino Linotype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vtsokou</w:t>
              </w:r>
              <w:r w:rsidRPr="000747AB">
                <w:rPr>
                  <w:rStyle w:val="-"/>
                  <w:rFonts w:ascii="Book Antiqua" w:hAnsi="Book Antiqua" w:cs="Palatino Linotype"/>
                  <w:b/>
                  <w:color w:val="auto"/>
                  <w:sz w:val="20"/>
                  <w:szCs w:val="20"/>
                  <w:u w:val="none"/>
                  <w:lang w:val="en-US" w:eastAsia="en-US"/>
                </w:rPr>
                <w:t>@</w:t>
              </w:r>
              <w:r w:rsidRPr="000747AB">
                <w:rPr>
                  <w:rStyle w:val="-"/>
                  <w:rFonts w:ascii="Book Antiqua" w:hAnsi="Book Antiqua" w:cs="Palatino Linotype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uop</w:t>
              </w:r>
              <w:r w:rsidRPr="000747AB">
                <w:rPr>
                  <w:rStyle w:val="-"/>
                  <w:rFonts w:ascii="Book Antiqua" w:hAnsi="Book Antiqua" w:cs="Palatino Linotype"/>
                  <w:b/>
                  <w:color w:val="auto"/>
                  <w:sz w:val="20"/>
                  <w:szCs w:val="20"/>
                  <w:u w:val="none"/>
                  <w:lang w:val="en-US" w:eastAsia="en-US"/>
                </w:rPr>
                <w:t>.</w:t>
              </w:r>
              <w:r w:rsidRPr="000747AB">
                <w:rPr>
                  <w:rStyle w:val="-"/>
                  <w:rFonts w:ascii="Book Antiqua" w:hAnsi="Book Antiqua" w:cs="Palatino Linotype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gr</w:t>
              </w:r>
            </w:hyperlink>
            <w:r w:rsidRPr="000747AB">
              <w:rPr>
                <w:rFonts w:ascii="Book Antiqua" w:hAnsi="Book Antiqua" w:cs="Palatino Linotype"/>
                <w:b/>
                <w:sz w:val="20"/>
                <w:szCs w:val="20"/>
                <w:lang w:val="en-US" w:eastAsia="en-US"/>
              </w:rPr>
              <w:t xml:space="preserve">, </w:t>
            </w:r>
            <w:hyperlink r:id="rId9" w:history="1">
              <w:r w:rsidRPr="000747AB">
                <w:rPr>
                  <w:rStyle w:val="-"/>
                  <w:rFonts w:ascii="Book Antiqua" w:hAnsi="Book Antiqua" w:cs="Palatino Linotype"/>
                  <w:b/>
                  <w:sz w:val="20"/>
                  <w:szCs w:val="20"/>
                  <w:lang w:val="en-US" w:eastAsia="en-US"/>
                </w:rPr>
                <w:t>penypoul@uop.gr</w:t>
              </w:r>
            </w:hyperlink>
            <w:r w:rsidRPr="000747AB">
              <w:rPr>
                <w:rFonts w:ascii="Book Antiqua" w:hAnsi="Book Antiqua" w:cs="Palatino Linotype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250" w:type="pct"/>
          </w:tcPr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sz w:val="20"/>
                <w:szCs w:val="20"/>
                <w:lang w:val="en-US" w:eastAsia="en-US"/>
              </w:rPr>
            </w:pPr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sz w:val="20"/>
                <w:szCs w:val="20"/>
                <w:lang w:val="en-US" w:eastAsia="en-US"/>
              </w:rPr>
            </w:pPr>
          </w:p>
        </w:tc>
        <w:tc>
          <w:tcPr>
            <w:tcW w:w="2275" w:type="pct"/>
          </w:tcPr>
          <w:p w:rsidR="000747AB" w:rsidRPr="000747AB" w:rsidRDefault="0001398E">
            <w:pPr>
              <w:spacing w:line="276" w:lineRule="auto"/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  <w:t>Τρίπολη, 19-3</w:t>
            </w:r>
            <w:r w:rsidR="000747AB" w:rsidRPr="000747AB"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  <w:t>-2018</w:t>
            </w:r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</w:pPr>
            <w:r w:rsidRPr="000747AB"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  <w:t xml:space="preserve">Αρ. </w:t>
            </w:r>
            <w:proofErr w:type="spellStart"/>
            <w:r w:rsidRPr="000747AB"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  <w:t>πρωτ</w:t>
            </w:r>
            <w:proofErr w:type="spellEnd"/>
            <w:r w:rsidRPr="000747AB"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  <w:t xml:space="preserve">.: </w:t>
            </w:r>
            <w:r w:rsidR="0051007F"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  <w:t xml:space="preserve">1989 </w:t>
            </w:r>
            <w:bookmarkStart w:id="0" w:name="_GoBack"/>
            <w:bookmarkEnd w:id="0"/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</w:pPr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</w:pPr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bCs/>
                <w:sz w:val="20"/>
                <w:szCs w:val="20"/>
                <w:lang w:eastAsia="en-US"/>
              </w:rPr>
            </w:pPr>
            <w:r w:rsidRPr="000747AB"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  <w:tab/>
            </w:r>
            <w:r w:rsidRPr="000747AB">
              <w:rPr>
                <w:rFonts w:ascii="Book Antiqua" w:hAnsi="Book Antiqua" w:cs="Palatino Linotype"/>
                <w:b/>
                <w:bCs/>
                <w:sz w:val="20"/>
                <w:szCs w:val="20"/>
                <w:lang w:eastAsia="en-US"/>
              </w:rPr>
              <w:tab/>
            </w:r>
          </w:p>
          <w:p w:rsidR="000747AB" w:rsidRPr="000747AB" w:rsidRDefault="000747AB">
            <w:pPr>
              <w:spacing w:line="276" w:lineRule="auto"/>
              <w:rPr>
                <w:rFonts w:ascii="Book Antiqua" w:hAnsi="Book Antiqua" w:cs="Palatino Linotype"/>
                <w:b/>
                <w:sz w:val="20"/>
                <w:szCs w:val="20"/>
                <w:lang w:eastAsia="en-US"/>
              </w:rPr>
            </w:pPr>
          </w:p>
        </w:tc>
      </w:tr>
    </w:tbl>
    <w:p w:rsidR="000747AB" w:rsidRPr="00720A99" w:rsidRDefault="000747AB" w:rsidP="00720A99">
      <w:pPr>
        <w:rPr>
          <w:rFonts w:ascii="Book Antiqua" w:hAnsi="Book Antiqua"/>
          <w:sz w:val="20"/>
          <w:szCs w:val="20"/>
        </w:rPr>
      </w:pPr>
    </w:p>
    <w:p w:rsidR="000747AB" w:rsidRPr="000747AB" w:rsidRDefault="000747AB" w:rsidP="000747AB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181651" w:rsidRDefault="00181651" w:rsidP="00720A99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51007F" w:rsidRDefault="0051007F" w:rsidP="00720A99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181651" w:rsidRDefault="00181651" w:rsidP="00720A99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0747AB" w:rsidRPr="000747AB" w:rsidRDefault="000747AB" w:rsidP="00720A99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0747AB">
        <w:rPr>
          <w:rFonts w:ascii="Book Antiqua" w:hAnsi="Book Antiqua"/>
          <w:b/>
          <w:sz w:val="20"/>
          <w:szCs w:val="20"/>
          <w:u w:val="single"/>
        </w:rPr>
        <w:t>ΑΝΑΚΟΙΝΩΣΗ</w:t>
      </w:r>
    </w:p>
    <w:p w:rsidR="000747AB" w:rsidRPr="000747AB" w:rsidRDefault="000747AB" w:rsidP="00720A99">
      <w:pPr>
        <w:spacing w:line="360" w:lineRule="auto"/>
        <w:rPr>
          <w:rFonts w:ascii="Book Antiqua" w:hAnsi="Book Antiqua"/>
          <w:sz w:val="20"/>
          <w:szCs w:val="20"/>
        </w:rPr>
      </w:pPr>
    </w:p>
    <w:p w:rsidR="00181651" w:rsidRPr="00EC4710" w:rsidRDefault="000747AB" w:rsidP="0051007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747AB">
        <w:rPr>
          <w:rFonts w:ascii="Book Antiqua" w:hAnsi="Book Antiqua"/>
          <w:sz w:val="20"/>
          <w:szCs w:val="20"/>
        </w:rPr>
        <w:t xml:space="preserve">Λαμβάνοντας υπόψη την υπ’ </w:t>
      </w:r>
      <w:proofErr w:type="spellStart"/>
      <w:r w:rsidRPr="000747AB">
        <w:rPr>
          <w:rFonts w:ascii="Book Antiqua" w:hAnsi="Book Antiqua"/>
          <w:sz w:val="20"/>
          <w:szCs w:val="20"/>
        </w:rPr>
        <w:t>αριθμ</w:t>
      </w:r>
      <w:proofErr w:type="spellEnd"/>
      <w:r w:rsidRPr="000747AB">
        <w:rPr>
          <w:rFonts w:ascii="Book Antiqua" w:hAnsi="Book Antiqua"/>
          <w:sz w:val="20"/>
          <w:szCs w:val="20"/>
        </w:rPr>
        <w:t>. 5/28-11-2017 Απόφαση Συγκλήτου της 116</w:t>
      </w:r>
      <w:r w:rsidRPr="000747AB">
        <w:rPr>
          <w:rFonts w:ascii="Book Antiqua" w:hAnsi="Book Antiqua"/>
          <w:sz w:val="20"/>
          <w:szCs w:val="20"/>
          <w:vertAlign w:val="superscript"/>
        </w:rPr>
        <w:t>ης</w:t>
      </w:r>
      <w:r w:rsidRPr="000747AB">
        <w:rPr>
          <w:rFonts w:ascii="Book Antiqua" w:hAnsi="Book Antiqua"/>
          <w:sz w:val="20"/>
          <w:szCs w:val="20"/>
        </w:rPr>
        <w:t xml:space="preserve"> Συνεδρίασης με ΑΔΑ: </w:t>
      </w:r>
      <w:r w:rsidRPr="000747AB">
        <w:rPr>
          <w:rFonts w:ascii="Book Antiqua" w:hAnsi="Book Antiqua" w:cs="Helvetica"/>
          <w:bCs/>
          <w:color w:val="000000"/>
          <w:sz w:val="20"/>
          <w:szCs w:val="20"/>
        </w:rPr>
        <w:t xml:space="preserve">6ΠΥΛ469Β7Δ-ΘΑΝ, περί  έγκρισης Επιτροπών του Πανεπιστημίου Πελοποννήσου για το οικονομικό έτος 2018, </w:t>
      </w:r>
      <w:r w:rsidRPr="000747AB">
        <w:rPr>
          <w:rFonts w:ascii="Book Antiqua" w:hAnsi="Book Antiqua"/>
          <w:sz w:val="20"/>
          <w:szCs w:val="20"/>
        </w:rPr>
        <w:t>σας ενημερώνουμε ότι την</w:t>
      </w:r>
      <w:r w:rsidRPr="000747AB">
        <w:rPr>
          <w:rFonts w:ascii="Book Antiqua" w:hAnsi="Book Antiqua"/>
          <w:b/>
          <w:sz w:val="20"/>
          <w:szCs w:val="20"/>
        </w:rPr>
        <w:t xml:space="preserve"> </w:t>
      </w:r>
      <w:r w:rsidR="0001398E">
        <w:rPr>
          <w:rFonts w:ascii="Book Antiqua" w:hAnsi="Book Antiqua"/>
          <w:b/>
          <w:sz w:val="20"/>
          <w:szCs w:val="20"/>
        </w:rPr>
        <w:t xml:space="preserve">Πέμπτη 22/3/2018 </w:t>
      </w:r>
      <w:r w:rsidRPr="000747AB">
        <w:rPr>
          <w:rFonts w:ascii="Book Antiqua" w:hAnsi="Book Antiqua"/>
          <w:b/>
          <w:sz w:val="20"/>
          <w:szCs w:val="20"/>
        </w:rPr>
        <w:t>και ώρα 10:00 πμ</w:t>
      </w:r>
      <w:r w:rsidRPr="000747AB">
        <w:rPr>
          <w:rFonts w:ascii="Book Antiqua" w:hAnsi="Book Antiqua"/>
          <w:sz w:val="20"/>
          <w:szCs w:val="20"/>
        </w:rPr>
        <w:t xml:space="preserve">  στα γραφεία της Διεύθυνσης Οικονομικής Διαχείρισης και Προγραμματισμού, Τμήμα Προμηθειών του Πανεπιστημίου Πελοποννήσου στην Τρίπολη (επί της οδού Ακαδημαϊκού </w:t>
      </w:r>
      <w:proofErr w:type="spellStart"/>
      <w:r w:rsidRPr="000747AB">
        <w:rPr>
          <w:rFonts w:ascii="Book Antiqua" w:hAnsi="Book Antiqua"/>
          <w:sz w:val="20"/>
          <w:szCs w:val="20"/>
        </w:rPr>
        <w:t>Βλάχου</w:t>
      </w:r>
      <w:proofErr w:type="spellEnd"/>
      <w:r w:rsidRPr="000747AB">
        <w:rPr>
          <w:rFonts w:ascii="Book Antiqua" w:hAnsi="Book Antiqua"/>
          <w:sz w:val="20"/>
          <w:szCs w:val="20"/>
        </w:rPr>
        <w:t xml:space="preserve"> κεντρικό κτίριο Ο.Α.Ε.Δ.) θα πραγματο</w:t>
      </w:r>
      <w:r w:rsidR="0051007F">
        <w:rPr>
          <w:rFonts w:ascii="Book Antiqua" w:hAnsi="Book Antiqua"/>
          <w:sz w:val="20"/>
          <w:szCs w:val="20"/>
        </w:rPr>
        <w:t>ποιηθεί δημόσια κλήρωση, βάσει τ</w:t>
      </w:r>
      <w:r w:rsidRPr="0051007F">
        <w:rPr>
          <w:rFonts w:ascii="Book Antiqua" w:hAnsi="Book Antiqua"/>
          <w:sz w:val="20"/>
          <w:szCs w:val="20"/>
        </w:rPr>
        <w:t>ου άρθρο</w:t>
      </w:r>
      <w:r w:rsidR="009613D8" w:rsidRPr="0051007F">
        <w:rPr>
          <w:rFonts w:ascii="Book Antiqua" w:hAnsi="Book Antiqua"/>
          <w:sz w:val="20"/>
          <w:szCs w:val="20"/>
        </w:rPr>
        <w:t>υ</w:t>
      </w:r>
      <w:r w:rsidRPr="0051007F">
        <w:rPr>
          <w:rFonts w:ascii="Book Antiqua" w:hAnsi="Book Antiqua"/>
          <w:sz w:val="20"/>
          <w:szCs w:val="20"/>
        </w:rPr>
        <w:t xml:space="preserve"> 26 του Ν.40</w:t>
      </w:r>
      <w:r w:rsidR="0051007F">
        <w:rPr>
          <w:rFonts w:ascii="Book Antiqua" w:hAnsi="Book Antiqua"/>
          <w:sz w:val="20"/>
          <w:szCs w:val="20"/>
        </w:rPr>
        <w:t>24/2011 (ΦΕΚ226/Α΄/27-10-2011) και τ</w:t>
      </w:r>
      <w:r w:rsidR="009613D8" w:rsidRPr="0051007F">
        <w:rPr>
          <w:rFonts w:ascii="Book Antiqua" w:hAnsi="Book Antiqua"/>
          <w:sz w:val="20"/>
          <w:szCs w:val="20"/>
        </w:rPr>
        <w:t xml:space="preserve">ου άρθρου </w:t>
      </w:r>
      <w:r w:rsidRPr="0051007F">
        <w:rPr>
          <w:rFonts w:ascii="Book Antiqua" w:hAnsi="Book Antiqua"/>
          <w:sz w:val="20"/>
          <w:szCs w:val="20"/>
        </w:rPr>
        <w:t>221 του Ν. 4412/2016 (ΦΕΚ 147/Α/08-08-2016)</w:t>
      </w:r>
      <w:r w:rsidR="0051007F">
        <w:rPr>
          <w:rFonts w:ascii="Book Antiqua" w:hAnsi="Book Antiqua"/>
          <w:sz w:val="20"/>
          <w:szCs w:val="20"/>
        </w:rPr>
        <w:t>:</w:t>
      </w:r>
    </w:p>
    <w:p w:rsidR="000747AB" w:rsidRDefault="004273ED" w:rsidP="00720A99">
      <w:pPr>
        <w:pStyle w:val="a3"/>
        <w:numPr>
          <w:ilvl w:val="0"/>
          <w:numId w:val="3"/>
        </w:numPr>
        <w:spacing w:before="120" w:line="360" w:lineRule="auto"/>
        <w:rPr>
          <w:rFonts w:ascii="Book Antiqua" w:hAnsi="Book Antiqua"/>
          <w:sz w:val="20"/>
          <w:szCs w:val="20"/>
        </w:rPr>
      </w:pPr>
      <w:r w:rsidRPr="00181651">
        <w:rPr>
          <w:rFonts w:ascii="Book Antiqua" w:hAnsi="Book Antiqua" w:cs="Times New Roman"/>
          <w:sz w:val="20"/>
          <w:szCs w:val="20"/>
        </w:rPr>
        <w:t>Για την συγκρότηση</w:t>
      </w:r>
      <w:r>
        <w:rPr>
          <w:rFonts w:ascii="Book Antiqua" w:hAnsi="Book Antiqua"/>
          <w:sz w:val="20"/>
          <w:szCs w:val="20"/>
        </w:rPr>
        <w:t xml:space="preserve"> τ</w:t>
      </w:r>
      <w:r w:rsidR="00B23D43">
        <w:rPr>
          <w:rFonts w:ascii="Book Antiqua" w:hAnsi="Book Antiqua"/>
          <w:sz w:val="20"/>
          <w:szCs w:val="20"/>
        </w:rPr>
        <w:t>η</w:t>
      </w:r>
      <w:r w:rsidR="0001398E" w:rsidRPr="00C000FF">
        <w:rPr>
          <w:rFonts w:ascii="Book Antiqua" w:hAnsi="Book Antiqua"/>
          <w:sz w:val="20"/>
          <w:szCs w:val="20"/>
        </w:rPr>
        <w:t xml:space="preserve">ς </w:t>
      </w:r>
      <w:r w:rsidR="008533E1" w:rsidRPr="00C000FF">
        <w:rPr>
          <w:rFonts w:ascii="Book Antiqua" w:hAnsi="Book Antiqua"/>
          <w:sz w:val="20"/>
          <w:szCs w:val="20"/>
        </w:rPr>
        <w:t xml:space="preserve">επιτροπής </w:t>
      </w:r>
      <w:r w:rsidR="000747AB" w:rsidRPr="00C000FF">
        <w:rPr>
          <w:rFonts w:ascii="Book Antiqua" w:hAnsi="Book Antiqua" w:cs="Times New Roman"/>
          <w:sz w:val="20"/>
          <w:szCs w:val="20"/>
        </w:rPr>
        <w:t>Διενέργειας και Αξιολόγησης (Τακτικά &amp; Αναπληρωματικά μέλη)</w:t>
      </w:r>
      <w:r w:rsidR="008533E1" w:rsidRPr="00C000FF">
        <w:rPr>
          <w:rFonts w:ascii="Book Antiqua" w:hAnsi="Book Antiqua"/>
          <w:sz w:val="20"/>
          <w:szCs w:val="20"/>
        </w:rPr>
        <w:t xml:space="preserve"> γ</w:t>
      </w:r>
      <w:r w:rsidR="00C0291C" w:rsidRPr="00C000FF">
        <w:rPr>
          <w:rFonts w:ascii="Book Antiqua" w:hAnsi="Book Antiqua"/>
          <w:sz w:val="20"/>
          <w:szCs w:val="20"/>
        </w:rPr>
        <w:t xml:space="preserve">ια τον υπ’ </w:t>
      </w:r>
      <w:proofErr w:type="spellStart"/>
      <w:r w:rsidR="00C0291C" w:rsidRPr="00C000FF">
        <w:rPr>
          <w:rFonts w:ascii="Book Antiqua" w:hAnsi="Book Antiqua"/>
          <w:sz w:val="20"/>
          <w:szCs w:val="20"/>
        </w:rPr>
        <w:t>αριθμ</w:t>
      </w:r>
      <w:proofErr w:type="spellEnd"/>
      <w:r w:rsidR="00C0291C" w:rsidRPr="00C000FF">
        <w:rPr>
          <w:rFonts w:ascii="Book Antiqua" w:hAnsi="Book Antiqua"/>
          <w:sz w:val="20"/>
          <w:szCs w:val="20"/>
        </w:rPr>
        <w:t xml:space="preserve">. 4/2018 Ηλεκτρονικό </w:t>
      </w:r>
      <w:r w:rsidR="000747AB" w:rsidRPr="00C000FF">
        <w:rPr>
          <w:rFonts w:ascii="Book Antiqua" w:hAnsi="Book Antiqua"/>
          <w:sz w:val="20"/>
          <w:szCs w:val="20"/>
        </w:rPr>
        <w:t>Διαγωνισμό</w:t>
      </w:r>
      <w:r w:rsidR="00C0291C" w:rsidRPr="00C000FF">
        <w:rPr>
          <w:rFonts w:ascii="Book Antiqua" w:hAnsi="Book Antiqua"/>
          <w:sz w:val="20"/>
          <w:szCs w:val="20"/>
        </w:rPr>
        <w:t xml:space="preserve"> ανοικτής διαδικασίας άνω των ορίων ανάδειξης αναδόχου για τη σίτιση  των φοιτητών του Πανεπιστημίου Πελοποννήσου με κριτήριο κατακύρωσης την πλέον συμφέρουσα από οικονομική άποψη προσφορά βάσει της βέλτιστης σχέσης ποιότητας – τιμής  στις ομάδες /Πανεπιστημιακές Μονάδες (Α) Ομάδα: Τρίπολη, Ναύπλιο, Κόρινθος, (Β) Ομάδα: Καλαμάτα Σπάρτη. </w:t>
      </w:r>
    </w:p>
    <w:p w:rsidR="00C000FF" w:rsidRPr="00C000FF" w:rsidRDefault="004273ED" w:rsidP="00720A99">
      <w:pPr>
        <w:pStyle w:val="a3"/>
        <w:numPr>
          <w:ilvl w:val="0"/>
          <w:numId w:val="3"/>
        </w:numPr>
        <w:spacing w:before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</w:t>
      </w:r>
      <w:r w:rsidR="00C000FF">
        <w:rPr>
          <w:rFonts w:ascii="Book Antiqua" w:hAnsi="Book Antiqua"/>
          <w:sz w:val="20"/>
          <w:szCs w:val="20"/>
        </w:rPr>
        <w:t xml:space="preserve">ντικατάσταση του κ. Ξενοφών </w:t>
      </w:r>
      <w:proofErr w:type="spellStart"/>
      <w:r w:rsidR="00C000FF">
        <w:rPr>
          <w:rFonts w:ascii="Book Antiqua" w:hAnsi="Book Antiqua"/>
          <w:sz w:val="20"/>
          <w:szCs w:val="20"/>
        </w:rPr>
        <w:t>Κοντιάδη</w:t>
      </w:r>
      <w:proofErr w:type="spellEnd"/>
      <w:r w:rsidR="00C000FF">
        <w:rPr>
          <w:rFonts w:ascii="Book Antiqua" w:hAnsi="Book Antiqua"/>
          <w:sz w:val="20"/>
          <w:szCs w:val="20"/>
        </w:rPr>
        <w:t>, Καθηγητής ο οποίος έχει αποχωρήσει από το Πανεπιστήμιο Πε</w:t>
      </w:r>
      <w:r w:rsidR="00A2139F">
        <w:rPr>
          <w:rFonts w:ascii="Book Antiqua" w:hAnsi="Book Antiqua"/>
          <w:sz w:val="20"/>
          <w:szCs w:val="20"/>
        </w:rPr>
        <w:t>λοποννήσου</w:t>
      </w:r>
      <w:r w:rsidR="0051007F">
        <w:rPr>
          <w:rFonts w:ascii="Book Antiqua" w:hAnsi="Book Antiqua"/>
          <w:sz w:val="20"/>
          <w:szCs w:val="20"/>
        </w:rPr>
        <w:t xml:space="preserve"> (ΦΕΚ1053/19-10-2016) και είχε </w:t>
      </w:r>
      <w:r w:rsidR="00A2139F">
        <w:rPr>
          <w:rFonts w:ascii="Book Antiqua" w:hAnsi="Book Antiqua"/>
          <w:sz w:val="20"/>
          <w:szCs w:val="20"/>
        </w:rPr>
        <w:t xml:space="preserve">οριστεί ως Τακτικό Μέλος Επιτροπής σίτισης για την Σχολή Κοινωνικών και Πολιτικών Επιστημών, </w:t>
      </w:r>
      <w:r w:rsidR="00A2139F">
        <w:rPr>
          <w:rFonts w:ascii="Book Antiqua" w:hAnsi="Book Antiqua"/>
          <w:sz w:val="20"/>
          <w:szCs w:val="20"/>
        </w:rPr>
        <w:lastRenderedPageBreak/>
        <w:t xml:space="preserve">σύμφωνα με την υπ’ </w:t>
      </w:r>
      <w:proofErr w:type="spellStart"/>
      <w:r w:rsidR="00A2139F">
        <w:rPr>
          <w:rFonts w:ascii="Book Antiqua" w:hAnsi="Book Antiqua"/>
          <w:sz w:val="20"/>
          <w:szCs w:val="20"/>
        </w:rPr>
        <w:t>αριθμ</w:t>
      </w:r>
      <w:proofErr w:type="spellEnd"/>
      <w:r w:rsidR="00A2139F">
        <w:rPr>
          <w:rFonts w:ascii="Book Antiqua" w:hAnsi="Book Antiqua"/>
          <w:sz w:val="20"/>
          <w:szCs w:val="20"/>
        </w:rPr>
        <w:t xml:space="preserve">. 17/8-3-2016 Απόφαση Συγκλήτου με ΑΔΑ: ΨΑΠΙ469Β7Δ-758 και την υπ’ </w:t>
      </w:r>
      <w:proofErr w:type="spellStart"/>
      <w:r w:rsidR="00A2139F">
        <w:rPr>
          <w:rFonts w:ascii="Book Antiqua" w:hAnsi="Book Antiqua"/>
          <w:sz w:val="20"/>
          <w:szCs w:val="20"/>
        </w:rPr>
        <w:t>αριθμ</w:t>
      </w:r>
      <w:proofErr w:type="spellEnd"/>
      <w:r w:rsidR="00A2139F">
        <w:rPr>
          <w:rFonts w:ascii="Book Antiqua" w:hAnsi="Book Antiqua"/>
          <w:sz w:val="20"/>
          <w:szCs w:val="20"/>
        </w:rPr>
        <w:t xml:space="preserve">. 3/9-2-2016 Απόφαση Συγκλήτου με ΑΔΑ: ΨΟΔ5469Β7Δ-3Γ3. </w:t>
      </w:r>
    </w:p>
    <w:p w:rsidR="000747AB" w:rsidRPr="000747AB" w:rsidRDefault="000747AB" w:rsidP="00720A99">
      <w:pPr>
        <w:spacing w:before="120" w:line="360" w:lineRule="auto"/>
        <w:jc w:val="both"/>
        <w:rPr>
          <w:rFonts w:ascii="Book Antiqua" w:hAnsi="Book Antiqua"/>
          <w:sz w:val="20"/>
          <w:szCs w:val="20"/>
        </w:rPr>
      </w:pPr>
    </w:p>
    <w:p w:rsidR="000747AB" w:rsidRPr="000747AB" w:rsidRDefault="000747AB" w:rsidP="00720A99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0747AB">
        <w:rPr>
          <w:rFonts w:ascii="Book Antiqua" w:hAnsi="Book Antiqua"/>
          <w:sz w:val="20"/>
          <w:szCs w:val="20"/>
        </w:rPr>
        <w:t>Η  Προϊσταμένη</w:t>
      </w:r>
    </w:p>
    <w:p w:rsidR="000747AB" w:rsidRPr="000747AB" w:rsidRDefault="000747AB" w:rsidP="00720A99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0747AB">
        <w:rPr>
          <w:rFonts w:ascii="Book Antiqua" w:hAnsi="Book Antiqua"/>
          <w:sz w:val="20"/>
          <w:szCs w:val="20"/>
        </w:rPr>
        <w:t>Της Διεύθυνσης Οικονομικής Διαχείρισης</w:t>
      </w:r>
    </w:p>
    <w:p w:rsidR="000747AB" w:rsidRPr="000747AB" w:rsidRDefault="000747AB" w:rsidP="00720A99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0747AB">
        <w:rPr>
          <w:rFonts w:ascii="Book Antiqua" w:hAnsi="Book Antiqua"/>
          <w:sz w:val="20"/>
          <w:szCs w:val="20"/>
        </w:rPr>
        <w:t>&amp;  Προγραμματισμού</w:t>
      </w:r>
    </w:p>
    <w:p w:rsidR="000747AB" w:rsidRPr="000747AB" w:rsidRDefault="000747AB" w:rsidP="00720A99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</w:p>
    <w:p w:rsidR="000747AB" w:rsidRPr="000747AB" w:rsidRDefault="00C0291C" w:rsidP="00720A99">
      <w:pPr>
        <w:spacing w:before="120" w:line="360" w:lineRule="auto"/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Τσετσώνη</w:t>
      </w:r>
      <w:proofErr w:type="spellEnd"/>
      <w:r>
        <w:rPr>
          <w:rFonts w:ascii="Book Antiqua" w:hAnsi="Book Antiqua"/>
          <w:sz w:val="20"/>
          <w:szCs w:val="20"/>
        </w:rPr>
        <w:t xml:space="preserve">  Παρασκευή</w:t>
      </w:r>
    </w:p>
    <w:p w:rsidR="00D51F6C" w:rsidRPr="000747AB" w:rsidRDefault="00D51F6C">
      <w:pPr>
        <w:rPr>
          <w:rFonts w:ascii="Book Antiqua" w:hAnsi="Book Antiqua"/>
          <w:sz w:val="20"/>
          <w:szCs w:val="20"/>
        </w:rPr>
      </w:pPr>
    </w:p>
    <w:sectPr w:rsidR="00D51F6C" w:rsidRPr="00074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61"/>
    <w:multiLevelType w:val="hybridMultilevel"/>
    <w:tmpl w:val="1FF45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E6A9C"/>
    <w:multiLevelType w:val="hybridMultilevel"/>
    <w:tmpl w:val="C116ED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AB"/>
    <w:rsid w:val="0001398E"/>
    <w:rsid w:val="000747AB"/>
    <w:rsid w:val="00181651"/>
    <w:rsid w:val="004273ED"/>
    <w:rsid w:val="0051007F"/>
    <w:rsid w:val="00720A99"/>
    <w:rsid w:val="008533E1"/>
    <w:rsid w:val="009613D8"/>
    <w:rsid w:val="00A2139F"/>
    <w:rsid w:val="00A711DF"/>
    <w:rsid w:val="00A74851"/>
    <w:rsid w:val="00B23D43"/>
    <w:rsid w:val="00C000FF"/>
    <w:rsid w:val="00C0291C"/>
    <w:rsid w:val="00D46779"/>
    <w:rsid w:val="00D51F6C"/>
    <w:rsid w:val="00EC4710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0747A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47A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Χωρίς διάστιχο1"/>
    <w:uiPriority w:val="1"/>
    <w:qFormat/>
    <w:rsid w:val="000747A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747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47A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0747A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47A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Χωρίς διάστιχο1"/>
    <w:uiPriority w:val="1"/>
    <w:qFormat/>
    <w:rsid w:val="000747A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747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47A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</dc:creator>
  <cp:lastModifiedBy>paraskevi</cp:lastModifiedBy>
  <cp:revision>30</cp:revision>
  <cp:lastPrinted>2018-03-19T09:20:00Z</cp:lastPrinted>
  <dcterms:created xsi:type="dcterms:W3CDTF">2018-03-19T08:17:00Z</dcterms:created>
  <dcterms:modified xsi:type="dcterms:W3CDTF">2018-03-19T09:59:00Z</dcterms:modified>
</cp:coreProperties>
</file>