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8C46F" w14:textId="476D9BF3" w:rsidR="00AA7276" w:rsidRDefault="00AA7276" w:rsidP="008E5E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l-GR"/>
        </w:rPr>
      </w:pPr>
      <w:bookmarkStart w:id="0" w:name="_GoBack"/>
      <w:bookmarkEnd w:id="0"/>
      <w:r>
        <w:rPr>
          <w:b/>
          <w:noProof/>
          <w:lang w:val="el-GR" w:eastAsia="el-GR"/>
        </w:rPr>
        <w:drawing>
          <wp:inline distT="0" distB="0" distL="0" distR="0" wp14:anchorId="1FC0C6CF" wp14:editId="6C850DC1">
            <wp:extent cx="4152900" cy="1104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524D" w14:textId="77777777" w:rsidR="00AA7276" w:rsidRDefault="00AA7276" w:rsidP="008E5E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l-GR"/>
        </w:rPr>
      </w:pPr>
    </w:p>
    <w:p w14:paraId="2EBC39A4" w14:textId="52649A82" w:rsidR="009B55BA" w:rsidRPr="00640459" w:rsidRDefault="009B55BA" w:rsidP="008E5E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>Συμμετοχή του Τμήματος Λογιστικής και Χρηματοοικονομικής του Πανεπιστημίου Πελοποννήσου στο διαγωνισμό “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</w:rPr>
        <w:t>CFA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</w:rPr>
        <w:t>Institute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</w:rPr>
        <w:t>Research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</w:rPr>
        <w:t>Challenge</w:t>
      </w:r>
      <w:r w:rsidRPr="00640459"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>”</w:t>
      </w:r>
    </w:p>
    <w:p w14:paraId="05FC250B" w14:textId="77777777" w:rsidR="009B55BA" w:rsidRPr="00640459" w:rsidRDefault="009B55BA" w:rsidP="008E5E1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4CCFF2D1" w14:textId="141D5248" w:rsidR="00D3358F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Το Τμήμα Λογιστικής και Χρηματοοικονομικής του Πανεπιστημίου Πελοποννήσου συμμετείχε για </w:t>
      </w:r>
      <w:r w:rsidR="008267F1">
        <w:rPr>
          <w:rFonts w:ascii="Times New Roman" w:eastAsia="Times New Roman" w:hAnsi="Times New Roman" w:cs="Times New Roman"/>
          <w:sz w:val="24"/>
          <w:szCs w:val="24"/>
          <w:lang w:val="el-GR"/>
        </w:rPr>
        <w:t>τέταρτη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συνεχή φορά στο διαγωνισμό “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Institute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Challenge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”. Θα θέλαμε να συγχαρούμε την ομάδα των φοιτητών του Τμήματος, την οποία για το 202</w:t>
      </w:r>
      <w:r w:rsidR="008267F1">
        <w:rPr>
          <w:rFonts w:ascii="Times New Roman" w:eastAsia="Times New Roman" w:hAnsi="Times New Roman" w:cs="Times New Roman"/>
          <w:sz w:val="24"/>
          <w:szCs w:val="24"/>
          <w:lang w:val="el-GR"/>
        </w:rPr>
        <w:t>2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-202</w:t>
      </w:r>
      <w:r w:rsidR="008267F1">
        <w:rPr>
          <w:rFonts w:ascii="Times New Roman" w:eastAsia="Times New Roman" w:hAnsi="Times New Roman" w:cs="Times New Roman"/>
          <w:sz w:val="24"/>
          <w:szCs w:val="24"/>
          <w:lang w:val="el-GR"/>
        </w:rPr>
        <w:t>3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απαρτίζουν οι κ.κ. </w:t>
      </w:r>
      <w:r w:rsidR="008267F1">
        <w:rPr>
          <w:rFonts w:ascii="Times New Roman" w:eastAsia="Times New Roman" w:hAnsi="Times New Roman" w:cs="Times New Roman"/>
          <w:sz w:val="24"/>
          <w:szCs w:val="24"/>
          <w:lang w:val="el-GR"/>
        </w:rPr>
        <w:t>Ηλίας Βεσκάν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,</w:t>
      </w:r>
      <w:r w:rsidR="008267F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Χριστίνα Κότσιρα, Ειρήνη Μπότση, Σταύρος Πάντος και Μερόπη Σακελλαροπούλου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, με ακαδημαϊκό υπεύθυνο της ομάδας την Δρ. Μαρία-Ελένη  Αγοράκη, Επίκουρο Καθηγήτρια και μέντορα τον κ. </w:t>
      </w:r>
      <w:r w:rsidR="008267F1">
        <w:rPr>
          <w:rFonts w:ascii="Times New Roman" w:eastAsia="Times New Roman" w:hAnsi="Times New Roman" w:cs="Times New Roman"/>
          <w:sz w:val="24"/>
          <w:szCs w:val="24"/>
          <w:lang w:val="el-GR"/>
        </w:rPr>
        <w:t>Νικόλαο Αθανασούλια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,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</w:p>
    <w:p w14:paraId="67E2E6F7" w14:textId="143F4EF7" w:rsidR="009B55BA" w:rsidRPr="008267F1" w:rsidRDefault="00D3358F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D3358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Το CFA (Chartered Financial Analyst) είναι ένας παγκοσμίως αναγνωρισμένος επαγγελματικός τίτλος στον κλάδο των χρηματοοικονομικών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και κάθε χρόνο το </w:t>
      </w:r>
      <w:r w:rsidR="008E5E12">
        <w:rPr>
          <w:rFonts w:ascii="Times New Roman" w:eastAsia="Times New Roman" w:hAnsi="Times New Roman" w:cs="Times New Roman"/>
          <w:sz w:val="24"/>
          <w:szCs w:val="24"/>
        </w:rPr>
        <w:t>CFA</w:t>
      </w:r>
      <w:r w:rsidR="008E5E12" w:rsidRPr="008E5E12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8E5E12">
        <w:rPr>
          <w:rFonts w:ascii="Times New Roman" w:eastAsia="Times New Roman" w:hAnsi="Times New Roman" w:cs="Times New Roman"/>
          <w:sz w:val="24"/>
          <w:szCs w:val="24"/>
        </w:rPr>
        <w:t>Institute</w:t>
      </w:r>
      <w:r w:rsidR="008E5E12" w:rsidRPr="008E5E12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8E5E12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διοργανώνει το 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“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</w:rPr>
        <w:t>Institute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</w:rPr>
        <w:t>Challenge</w:t>
      </w:r>
      <w:r w:rsidR="008E5E12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”</w:t>
      </w:r>
      <w:r w:rsidR="008E5E12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Το “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</w:rPr>
        <w:t>Institute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</w:rPr>
        <w:t>Challenge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” είναι ένας παγκόσμιος διαγωνισμός πανεπιστημίων στην «Ανάλυση Εταιρειών και Μετοχών» που διοργανώνεται από το 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</w:rPr>
        <w:t>Institute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σε συνεργασία με τις τοπικές ενώσεις 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="009B55BA"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, με στόχο την ανάλυση μιας εισηγμένης εταιρείας. </w:t>
      </w:r>
    </w:p>
    <w:p w14:paraId="2C7768DE" w14:textId="77777777" w:rsidR="008E5E12" w:rsidRPr="00640459" w:rsidRDefault="008E5E12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16D69A1B" w14:textId="2930EA35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Το ακαδημαϊκό έτος 202</w:t>
      </w:r>
      <w:r w:rsidR="008267F1">
        <w:rPr>
          <w:rFonts w:ascii="Times New Roman" w:eastAsia="Times New Roman" w:hAnsi="Times New Roman" w:cs="Times New Roman"/>
          <w:sz w:val="24"/>
          <w:szCs w:val="24"/>
          <w:lang w:val="el-GR"/>
        </w:rPr>
        <w:t>2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-202</w:t>
      </w:r>
      <w:r w:rsidR="0044170C">
        <w:rPr>
          <w:rFonts w:ascii="Times New Roman" w:eastAsia="Times New Roman" w:hAnsi="Times New Roman" w:cs="Times New Roman"/>
          <w:sz w:val="24"/>
          <w:szCs w:val="24"/>
          <w:lang w:val="el-GR"/>
        </w:rPr>
        <w:t>3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στο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ν τελικό του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διαγωνισμ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ού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που διοργανώθηκε από το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Society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Greece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, συμμετείχαν 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έξι 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(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6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) ομάδες από τα ακόλουθα 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πέντε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(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5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ιδρύματα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: </w:t>
      </w:r>
    </w:p>
    <w:p w14:paraId="41E2A97E" w14:textId="77777777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• Εθνικό και Καποδιστριακό Πανεπιστήμιο Αθηνών </w:t>
      </w:r>
    </w:p>
    <w:p w14:paraId="2F8D1CA5" w14:textId="5E9D6981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• Οικονομικό Πανεπιστήμιο Αθηνών (</w:t>
      </w:r>
      <w:r w:rsidR="00AA7276">
        <w:rPr>
          <w:rFonts w:ascii="Times New Roman" w:eastAsia="Times New Roman" w:hAnsi="Times New Roman" w:cs="Times New Roman"/>
          <w:sz w:val="24"/>
          <w:szCs w:val="24"/>
        </w:rPr>
        <w:t>MBA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, Τμήμα Λογιστικής και Χρηματοοικονομικής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) </w:t>
      </w:r>
    </w:p>
    <w:p w14:paraId="6E4624F0" w14:textId="77777777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• Πανεπιστήμιο Μακεδονίας </w:t>
      </w:r>
    </w:p>
    <w:p w14:paraId="1403EBEC" w14:textId="77777777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• Πανεπιστήμιο Πειραιώς </w:t>
      </w:r>
    </w:p>
    <w:p w14:paraId="757E8364" w14:textId="77777777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• Πανεπιστήμιο Πελοποννήσου</w:t>
      </w:r>
    </w:p>
    <w:p w14:paraId="1AD7D72E" w14:textId="77777777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32F48795" w14:textId="54CC7F44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Ο διαγωνισμός περιλαμβάνει δύο στάδια:</w:t>
      </w:r>
    </w:p>
    <w:p w14:paraId="6A021E5E" w14:textId="066FCF8C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lastRenderedPageBreak/>
        <w:t>Το πρώτο στάδιο αφορούσε τη μελέτη και χρηματοοικονομική ανάλυση της εταιρείας «</w:t>
      </w:r>
      <w:r w:rsidR="00C6204B" w:rsidRP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Titan Cement International S.A.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» και την υποβολή γραπτής έκθεσης. Το δεύτερο στάδιο αφορούσε την παρουσίαση των βασικών σημείων της ανάλυσης και της επενδυτικής πρότασης. </w:t>
      </w:r>
    </w:p>
    <w:p w14:paraId="6E53E1AC" w14:textId="77777777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23058869" w14:textId="0EED9158" w:rsidR="009B55BA" w:rsidRPr="00640459" w:rsidRDefault="009B55BA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Το Τμήμα 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>Λογιστικής και Χρηματοοικονομικής και ο Κοσμήτορας της Σχολής Διοίκησης</w:t>
      </w:r>
      <w:r w:rsidR="00937645" w:rsidRPr="00937645">
        <w:rPr>
          <w:rFonts w:ascii="Times New Roman" w:eastAsia="Times New Roman" w:hAnsi="Times New Roman" w:cs="Times New Roman"/>
          <w:sz w:val="24"/>
          <w:szCs w:val="24"/>
          <w:lang w:val="el-GR"/>
        </w:rPr>
        <w:t>,</w:t>
      </w:r>
      <w:r w:rsidR="00C6204B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Αναπληρωτής Καθηγητής Ο. Σπηλιόπουλος 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ευχαριστεί το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CFA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40459">
        <w:rPr>
          <w:rFonts w:ascii="Times New Roman" w:eastAsia="Times New Roman" w:hAnsi="Times New Roman" w:cs="Times New Roman"/>
          <w:sz w:val="24"/>
          <w:szCs w:val="24"/>
        </w:rPr>
        <w:t>Society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για τη διοργάνωση και συγχαίρει θερμά τους συμμετέχοντες που ανταποκρίθηκαν με ενθουσιασμό και επαγγελματισμό στις απαιτήσεις του διαγωνισμού. </w:t>
      </w:r>
    </w:p>
    <w:p w14:paraId="264EE09D" w14:textId="33148D44" w:rsidR="009B55BA" w:rsidRPr="00640459" w:rsidRDefault="00544DB1" w:rsidP="008E5E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7E83CE3D" wp14:editId="6763BC2D">
            <wp:extent cx="5943600" cy="3888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B0EA" w14:textId="77777777" w:rsidR="009B55BA" w:rsidRDefault="009B55BA" w:rsidP="009B5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2917F335" w14:textId="77777777" w:rsidR="00544DB1" w:rsidRDefault="00544DB1" w:rsidP="00544DB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4A8EDE98" w14:textId="7EF8E97C" w:rsidR="009B55BA" w:rsidRPr="00544DB1" w:rsidRDefault="00544DB1" w:rsidP="00544DB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Τέλος, η ομάδα των φοιτητών που συμμετείχε στο διαγωνισμό του </w:t>
      </w:r>
      <w:r>
        <w:rPr>
          <w:rFonts w:ascii="Times New Roman" w:eastAsia="Times New Roman" w:hAnsi="Times New Roman" w:cs="Times New Roman"/>
          <w:sz w:val="24"/>
          <w:szCs w:val="24"/>
        </w:rPr>
        <w:t>CFA</w:t>
      </w:r>
      <w:r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Challenge</w:t>
      </w:r>
      <w:r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μαζί με την 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>ακαδημαϊκ</w:t>
      </w:r>
      <w:r w:rsidR="00937645">
        <w:rPr>
          <w:rFonts w:ascii="Times New Roman" w:eastAsia="Times New Roman" w:hAnsi="Times New Roman" w:cs="Times New Roman"/>
          <w:sz w:val="24"/>
          <w:szCs w:val="24"/>
          <w:lang w:val="el-GR"/>
        </w:rPr>
        <w:t>ή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υπεύθυν</w:t>
      </w:r>
      <w:r w:rsidR="00937645">
        <w:rPr>
          <w:rFonts w:ascii="Times New Roman" w:eastAsia="Times New Roman" w:hAnsi="Times New Roman" w:cs="Times New Roman"/>
          <w:sz w:val="24"/>
          <w:szCs w:val="24"/>
          <w:lang w:val="el-GR"/>
        </w:rPr>
        <w:t>η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της ομάδας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, Επίκουρο Καθηγήτρια</w:t>
      </w:r>
      <w:r w:rsidRPr="0064045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Μαρία-Ελένη Αγοράκη</w:t>
      </w:r>
      <w:r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E7639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παρευρέθηκαν </w:t>
      </w:r>
      <w:r w:rsidR="00E76391"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>στην τιμητική τελετή έναρξης της συνεδρίασης του Χρηματιστηρίου Αθηνών </w:t>
      </w:r>
      <w:r w:rsidR="00E7639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που διοργάνωσε </w:t>
      </w:r>
      <w:r w:rsidR="00E76391"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E76391">
        <w:rPr>
          <w:rFonts w:ascii="Times New Roman" w:eastAsia="Times New Roman" w:hAnsi="Times New Roman" w:cs="Times New Roman"/>
          <w:sz w:val="24"/>
          <w:szCs w:val="24"/>
          <w:lang w:val="el-GR"/>
        </w:rPr>
        <w:t>ο</w:t>
      </w:r>
      <w:r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> Όμιλος Χρηματιστηρίου Αθηνών και η CFA Society Greece</w:t>
      </w:r>
      <w:r w:rsidR="00937645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544DB1">
        <w:rPr>
          <w:rFonts w:ascii="Times New Roman" w:eastAsia="Times New Roman" w:hAnsi="Times New Roman" w:cs="Times New Roman"/>
          <w:sz w:val="24"/>
          <w:szCs w:val="24"/>
          <w:lang w:val="el-GR"/>
        </w:rPr>
        <w:t>την Τρίτη 14 Μαρτίου 2023. </w:t>
      </w:r>
    </w:p>
    <w:p w14:paraId="1570575E" w14:textId="57E57592" w:rsidR="00DA7712" w:rsidRDefault="00544DB1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9898246" wp14:editId="4E5472F1">
            <wp:extent cx="5943600" cy="3964305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379C" w14:textId="534E1FC8" w:rsidR="00AA7276" w:rsidRDefault="00AA7276">
      <w:pPr>
        <w:rPr>
          <w:lang w:val="el-GR"/>
        </w:rPr>
      </w:pPr>
    </w:p>
    <w:p w14:paraId="772619C3" w14:textId="77777777" w:rsidR="00AA7276" w:rsidRPr="009B55BA" w:rsidRDefault="00AA7276">
      <w:pPr>
        <w:rPr>
          <w:lang w:val="el-GR"/>
        </w:rPr>
      </w:pPr>
    </w:p>
    <w:sectPr w:rsidR="00AA7276" w:rsidRPr="009B55B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5E631" w14:textId="77777777" w:rsidR="00065986" w:rsidRDefault="00065986" w:rsidP="008E5E12">
      <w:pPr>
        <w:spacing w:after="0" w:line="240" w:lineRule="auto"/>
      </w:pPr>
      <w:r>
        <w:separator/>
      </w:r>
    </w:p>
  </w:endnote>
  <w:endnote w:type="continuationSeparator" w:id="0">
    <w:p w14:paraId="1ACFF09A" w14:textId="77777777" w:rsidR="00065986" w:rsidRDefault="00065986" w:rsidP="008E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727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BC0C11" w14:textId="58F4D483" w:rsidR="008E5E12" w:rsidRDefault="008E5E12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38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4F4471" w14:textId="77777777" w:rsidR="008E5E12" w:rsidRDefault="008E5E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62FD04" w14:textId="77777777" w:rsidR="00065986" w:rsidRDefault="00065986" w:rsidP="008E5E12">
      <w:pPr>
        <w:spacing w:after="0" w:line="240" w:lineRule="auto"/>
      </w:pPr>
      <w:r>
        <w:separator/>
      </w:r>
    </w:p>
  </w:footnote>
  <w:footnote w:type="continuationSeparator" w:id="0">
    <w:p w14:paraId="1DF621C6" w14:textId="77777777" w:rsidR="00065986" w:rsidRDefault="00065986" w:rsidP="008E5E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BA"/>
    <w:rsid w:val="00065986"/>
    <w:rsid w:val="003640E2"/>
    <w:rsid w:val="004278F8"/>
    <w:rsid w:val="0044170C"/>
    <w:rsid w:val="00544DB1"/>
    <w:rsid w:val="0056387A"/>
    <w:rsid w:val="00655946"/>
    <w:rsid w:val="006B69E4"/>
    <w:rsid w:val="008267F1"/>
    <w:rsid w:val="00872436"/>
    <w:rsid w:val="008E5E12"/>
    <w:rsid w:val="00937645"/>
    <w:rsid w:val="009B55BA"/>
    <w:rsid w:val="00AA7276"/>
    <w:rsid w:val="00C6204B"/>
    <w:rsid w:val="00D3358F"/>
    <w:rsid w:val="00D35624"/>
    <w:rsid w:val="00DA7712"/>
    <w:rsid w:val="00E76391"/>
    <w:rsid w:val="00FE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80A13"/>
  <w15:chartTrackingRefBased/>
  <w15:docId w15:val="{98E86221-E490-459A-B1F4-57A9050D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5BA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5E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E5E12"/>
    <w:rPr>
      <w:lang w:val="en-US"/>
    </w:rPr>
  </w:style>
  <w:style w:type="paragraph" w:styleId="a4">
    <w:name w:val="footer"/>
    <w:basedOn w:val="a"/>
    <w:link w:val="Char0"/>
    <w:uiPriority w:val="99"/>
    <w:unhideWhenUsed/>
    <w:rsid w:val="008E5E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E5E12"/>
    <w:rPr>
      <w:lang w:val="en-US"/>
    </w:rPr>
  </w:style>
  <w:style w:type="character" w:customStyle="1" w:styleId="il">
    <w:name w:val="il"/>
    <w:basedOn w:val="a0"/>
    <w:rsid w:val="00C62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2037</Characters>
  <Application>Microsoft Office Word</Application>
  <DocSecurity>0</DocSecurity>
  <Lines>16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AGORAKI MARIA-ELENI;ΑΓΟΡΑΚΗ ΜΑΡΙΑ-ΕΛΕΝΗ</dc:creator>
  <cp:keywords/>
  <dc:description/>
  <cp:lastModifiedBy>ADMIN</cp:lastModifiedBy>
  <cp:revision>2</cp:revision>
  <dcterms:created xsi:type="dcterms:W3CDTF">2023-03-29T04:34:00Z</dcterms:created>
  <dcterms:modified xsi:type="dcterms:W3CDTF">2023-03-29T04:34:00Z</dcterms:modified>
</cp:coreProperties>
</file>