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EE1" w:rsidRDefault="00774EE1" w:rsidP="00774EE1">
      <w:pPr>
        <w:pStyle w:val="1"/>
        <w:rPr>
          <w:rFonts w:eastAsia="Times New Roman"/>
          <w:b/>
          <w:bCs/>
          <w:sz w:val="24"/>
          <w:szCs w:val="24"/>
        </w:rPr>
      </w:pPr>
      <w:r>
        <w:rPr>
          <w:rFonts w:eastAsia="Times New Roman"/>
          <w:b/>
          <w:bCs/>
          <w:sz w:val="24"/>
          <w:szCs w:val="24"/>
        </w:rPr>
        <w:t>ΘΕΡΜΟΚΟΙΤΙΔΑ ΝΕΟΦΥΩΝ ΕΠΙΧΕΙΡΗΣΕΩΝ</w:t>
      </w:r>
    </w:p>
    <w:p w:rsidR="00774EE1" w:rsidRDefault="00774EE1" w:rsidP="00774EE1"/>
    <w:p w:rsidR="00774EE1" w:rsidRDefault="00774EE1" w:rsidP="00774EE1">
      <w:pPr>
        <w:rPr>
          <w:b/>
          <w:bCs/>
          <w:color w:val="FF0000"/>
          <w:sz w:val="22"/>
          <w:szCs w:val="22"/>
        </w:rPr>
      </w:pPr>
      <w:r>
        <w:rPr>
          <w:b/>
          <w:bCs/>
          <w:color w:val="FF0000"/>
        </w:rPr>
        <w:t>«</w:t>
      </w:r>
      <w:proofErr w:type="spellStart"/>
      <w:r>
        <w:rPr>
          <w:b/>
          <w:bCs/>
          <w:color w:val="FF0000"/>
        </w:rPr>
        <w:t>ΘΕΑματική</w:t>
      </w:r>
      <w:proofErr w:type="spellEnd"/>
      <w:r>
        <w:rPr>
          <w:b/>
          <w:bCs/>
          <w:color w:val="FF0000"/>
        </w:rPr>
        <w:t xml:space="preserve"> Εκκίνηση για </w:t>
      </w:r>
      <w:proofErr w:type="spellStart"/>
      <w:r>
        <w:rPr>
          <w:b/>
          <w:bCs/>
          <w:color w:val="FF0000"/>
        </w:rPr>
        <w:t>ΘΕΑματικά</w:t>
      </w:r>
      <w:proofErr w:type="spellEnd"/>
      <w:r>
        <w:rPr>
          <w:b/>
          <w:bCs/>
          <w:color w:val="FF0000"/>
        </w:rPr>
        <w:t xml:space="preserve"> Αποτελέσματα»</w:t>
      </w:r>
    </w:p>
    <w:p w:rsidR="00774EE1" w:rsidRDefault="00774EE1" w:rsidP="00774EE1">
      <w:pPr>
        <w:rPr>
          <w:color w:val="FF0000"/>
        </w:rPr>
      </w:pPr>
    </w:p>
    <w:p w:rsidR="00774EE1" w:rsidRDefault="00774EE1" w:rsidP="00774EE1">
      <w:pPr>
        <w:rPr>
          <w:b/>
          <w:bCs/>
        </w:rPr>
      </w:pPr>
      <w:r>
        <w:rPr>
          <w:b/>
          <w:bCs/>
          <w:color w:val="FF0000"/>
        </w:rPr>
        <w:t xml:space="preserve">«Το επόμενο βήμα για καινοτόμα </w:t>
      </w:r>
      <w:r>
        <w:rPr>
          <w:b/>
          <w:bCs/>
          <w:color w:val="FF0000"/>
          <w:lang w:val="en-US"/>
        </w:rPr>
        <w:t>Startups</w:t>
      </w:r>
      <w:r>
        <w:rPr>
          <w:b/>
          <w:bCs/>
          <w:color w:val="FF0000"/>
        </w:rPr>
        <w:t xml:space="preserve"> με την υποστήριξη του μεγαλύτερου Επιμελητηρίου της χώρας»</w:t>
      </w:r>
    </w:p>
    <w:p w:rsidR="00774EE1" w:rsidRDefault="00774EE1" w:rsidP="00774EE1">
      <w:pPr>
        <w:pStyle w:val="1"/>
        <w:rPr>
          <w:rFonts w:eastAsia="Times New Roman"/>
          <w:b/>
          <w:bCs/>
          <w:sz w:val="24"/>
          <w:szCs w:val="24"/>
        </w:rPr>
      </w:pPr>
      <w:r>
        <w:rPr>
          <w:rFonts w:eastAsia="Times New Roman"/>
          <w:b/>
          <w:bCs/>
          <w:sz w:val="24"/>
          <w:szCs w:val="24"/>
        </w:rPr>
        <w:t>ΠΡΟΣΚΛΗΣΗ ΣΥΜΜΕΤΟΧΗΣ</w:t>
      </w:r>
    </w:p>
    <w:p w:rsidR="00774EE1" w:rsidRDefault="00774EE1" w:rsidP="00774EE1">
      <w:pPr>
        <w:pStyle w:val="1"/>
        <w:rPr>
          <w:rFonts w:eastAsia="Times New Roman"/>
          <w:b/>
          <w:bCs/>
          <w:sz w:val="24"/>
          <w:szCs w:val="24"/>
        </w:rPr>
      </w:pPr>
      <w:r>
        <w:rPr>
          <w:rFonts w:eastAsia="Times New Roman"/>
          <w:b/>
          <w:bCs/>
          <w:sz w:val="24"/>
          <w:szCs w:val="24"/>
        </w:rPr>
        <w:t>ΠΟΙΟΥΣ ΑΦΟΡΑ</w:t>
      </w:r>
    </w:p>
    <w:p w:rsidR="00774EE1" w:rsidRDefault="00774EE1" w:rsidP="00774EE1"/>
    <w:p w:rsidR="00774EE1" w:rsidRDefault="00774EE1" w:rsidP="00774EE1">
      <w:pPr>
        <w:numPr>
          <w:ilvl w:val="0"/>
          <w:numId w:val="1"/>
        </w:numPr>
        <w:ind w:left="360"/>
        <w:contextualSpacing/>
        <w:rPr>
          <w:rFonts w:eastAsia="Times New Roman"/>
        </w:rPr>
      </w:pPr>
      <w:r>
        <w:rPr>
          <w:rFonts w:eastAsia="Times New Roman"/>
        </w:rPr>
        <w:t>Φυσικά πρόσωπα, επιχειρηματικές ομάδες, ή νεοφυείς επιχειρήσεις με μία συγκεκριμένη καινοτομική επιχειρηματική ιδέα, υπηρεσία, ή προϊόν προς ανάπτυξη.</w:t>
      </w:r>
      <w:r>
        <w:rPr>
          <w:rFonts w:eastAsia="Times New Roman"/>
          <w:lang w:val="en-GB"/>
        </w:rPr>
        <w:t> </w:t>
      </w:r>
    </w:p>
    <w:p w:rsidR="00774EE1" w:rsidRDefault="00774EE1" w:rsidP="00774EE1">
      <w:pPr>
        <w:numPr>
          <w:ilvl w:val="0"/>
          <w:numId w:val="1"/>
        </w:numPr>
        <w:ind w:left="360"/>
        <w:contextualSpacing/>
        <w:rPr>
          <w:rFonts w:eastAsia="Times New Roman"/>
        </w:rPr>
      </w:pPr>
      <w:r>
        <w:rPr>
          <w:rFonts w:eastAsia="Times New Roman"/>
        </w:rPr>
        <w:t>Ομάδες αποφασισμένες να εργαστούν πάνω στην επιχειρηματική ιδέα και τη μετουσίωσή της σε επιτυχημένη νεοφυή επιχείρηση.</w:t>
      </w:r>
      <w:r>
        <w:rPr>
          <w:rFonts w:eastAsia="Times New Roman"/>
          <w:lang w:val="en-GB"/>
        </w:rPr>
        <w:t> </w:t>
      </w:r>
    </w:p>
    <w:p w:rsidR="00774EE1" w:rsidRDefault="00774EE1" w:rsidP="00774EE1">
      <w:pPr>
        <w:numPr>
          <w:ilvl w:val="0"/>
          <w:numId w:val="1"/>
        </w:numPr>
        <w:ind w:left="360"/>
        <w:contextualSpacing/>
        <w:rPr>
          <w:rFonts w:eastAsia="Times New Roman"/>
        </w:rPr>
      </w:pPr>
      <w:r>
        <w:rPr>
          <w:rFonts w:eastAsia="Times New Roman"/>
        </w:rPr>
        <w:t>Τα μέλη της ομάδας να είναι τουλάχιστον 18 ετών.</w:t>
      </w:r>
      <w:r>
        <w:rPr>
          <w:rFonts w:eastAsia="Times New Roman"/>
          <w:lang w:val="en-GB"/>
        </w:rPr>
        <w:t> </w:t>
      </w:r>
    </w:p>
    <w:p w:rsidR="00774EE1" w:rsidRDefault="00774EE1" w:rsidP="00774EE1">
      <w:pPr>
        <w:rPr>
          <w:sz w:val="22"/>
          <w:szCs w:val="22"/>
        </w:rPr>
      </w:pPr>
    </w:p>
    <w:p w:rsidR="00774EE1" w:rsidRDefault="00774EE1" w:rsidP="00774EE1">
      <w:pPr>
        <w:rPr>
          <w:color w:val="000000"/>
          <w:lang w:val="en-US"/>
        </w:rPr>
      </w:pPr>
      <w:r>
        <w:rPr>
          <w:color w:val="000000"/>
        </w:rPr>
        <w:t>Ειδικότερα</w:t>
      </w:r>
      <w:r>
        <w:rPr>
          <w:color w:val="000000"/>
          <w:lang w:val="en-US"/>
        </w:rPr>
        <w:t>:</w:t>
      </w:r>
    </w:p>
    <w:p w:rsidR="00774EE1" w:rsidRDefault="00774EE1" w:rsidP="00774EE1">
      <w:pPr>
        <w:pStyle w:val="a3"/>
      </w:pPr>
    </w:p>
    <w:p w:rsidR="00774EE1" w:rsidRDefault="00774EE1" w:rsidP="00774EE1">
      <w:pPr>
        <w:numPr>
          <w:ilvl w:val="0"/>
          <w:numId w:val="2"/>
        </w:numPr>
        <w:ind w:left="360"/>
        <w:contextualSpacing/>
        <w:rPr>
          <w:rFonts w:eastAsia="Times New Roman"/>
        </w:rPr>
      </w:pPr>
      <w:r>
        <w:rPr>
          <w:rFonts w:eastAsia="Times New Roman"/>
        </w:rPr>
        <w:t>Κάθε ομάδα αναλαμβάνει τη δέσμευση συμμετοχής στα προγράμματα και τις δράσεις της θερμοκοιτίδας στο πλαίσιο συνεργασίας με τους συμβούλους και τους μέντορες, ώστε να παρακολουθείται η πρόοδος στην περίοδο ανάπτυξης δεξιοτήτων / ανάπτυξης επιχειρήσεων.</w:t>
      </w:r>
    </w:p>
    <w:p w:rsidR="00774EE1" w:rsidRDefault="00774EE1" w:rsidP="00774EE1">
      <w:pPr>
        <w:numPr>
          <w:ilvl w:val="0"/>
          <w:numId w:val="2"/>
        </w:numPr>
        <w:ind w:left="360"/>
        <w:contextualSpacing/>
        <w:rPr>
          <w:rFonts w:eastAsia="Times New Roman"/>
        </w:rPr>
      </w:pPr>
      <w:r>
        <w:rPr>
          <w:rFonts w:eastAsia="Times New Roman"/>
        </w:rPr>
        <w:t>Για ομάδες αποτελούμενες μόνο από έναν ιδρυτή, ο ιδρυτής δεσμεύεται να εντάξει τουλάχιστον έναν συνιδρυτή μέσα στους πρώτους 3 μήνες μετά την εισαγωγή στο πρόγραμμα.</w:t>
      </w:r>
      <w:r>
        <w:rPr>
          <w:rFonts w:eastAsia="Times New Roman"/>
          <w:lang w:val="en-GB"/>
        </w:rPr>
        <w:t> </w:t>
      </w:r>
    </w:p>
    <w:p w:rsidR="00774EE1" w:rsidRDefault="00774EE1" w:rsidP="00774EE1">
      <w:pPr>
        <w:pStyle w:val="1"/>
        <w:rPr>
          <w:rFonts w:eastAsia="Times New Roman"/>
          <w:b/>
          <w:bCs/>
          <w:sz w:val="24"/>
          <w:szCs w:val="24"/>
        </w:rPr>
      </w:pPr>
      <w:r>
        <w:rPr>
          <w:rFonts w:eastAsia="Times New Roman"/>
          <w:b/>
          <w:bCs/>
          <w:sz w:val="24"/>
          <w:szCs w:val="24"/>
        </w:rPr>
        <w:t>ΥΠΟΣΤΗΡΙΚΤΙΚΕΣ ΥΠΗΡΕΣΙΕΣ</w:t>
      </w:r>
    </w:p>
    <w:p w:rsidR="00774EE1" w:rsidRDefault="00774EE1" w:rsidP="00774EE1"/>
    <w:p w:rsidR="00774EE1" w:rsidRDefault="00774EE1" w:rsidP="00774EE1">
      <w:pPr>
        <w:pStyle w:val="2"/>
        <w:rPr>
          <w:rFonts w:eastAsia="Times New Roman"/>
          <w:b/>
          <w:bCs/>
          <w:sz w:val="24"/>
          <w:szCs w:val="24"/>
        </w:rPr>
      </w:pPr>
      <w:r>
        <w:rPr>
          <w:rFonts w:eastAsia="Times New Roman"/>
          <w:b/>
          <w:bCs/>
          <w:sz w:val="24"/>
          <w:szCs w:val="24"/>
        </w:rPr>
        <w:t>Πρόγραμμα Υποστήριξης*</w:t>
      </w:r>
    </w:p>
    <w:p w:rsidR="00774EE1" w:rsidRDefault="00774EE1" w:rsidP="00774EE1"/>
    <w:p w:rsidR="00774EE1" w:rsidRDefault="00774EE1" w:rsidP="00774EE1">
      <w:pPr>
        <w:rPr>
          <w:sz w:val="22"/>
          <w:szCs w:val="22"/>
        </w:rPr>
      </w:pPr>
      <w:r>
        <w:t>Η Θερμοκοιτίδα παρέχει στις επιχειρήσεις που θα ενταχθούν στο ΠΡΟΓΡΑΜΜΑ ΥΠΟΣΤΗΡΙΞΗΣ τις παρακάτω υπηρεσίες:</w:t>
      </w:r>
    </w:p>
    <w:p w:rsidR="00774EE1" w:rsidRDefault="00774EE1" w:rsidP="00774EE1">
      <w:pPr>
        <w:pStyle w:val="a3"/>
      </w:pPr>
    </w:p>
    <w:p w:rsidR="00774EE1" w:rsidRDefault="00774EE1" w:rsidP="00774EE1">
      <w:pPr>
        <w:pStyle w:val="a3"/>
        <w:ind w:left="360" w:hanging="360"/>
      </w:pPr>
      <w:r>
        <w:t>1.</w:t>
      </w:r>
      <w:r>
        <w:rPr>
          <w:rFonts w:ascii="Times New Roman" w:hAnsi="Times New Roman"/>
          <w:sz w:val="14"/>
          <w:szCs w:val="14"/>
        </w:rPr>
        <w:t xml:space="preserve">      </w:t>
      </w:r>
      <w:r>
        <w:t>Συμβουλευτικές υπηρεσίες (</w:t>
      </w:r>
      <w:r>
        <w:rPr>
          <w:lang w:val="en-GB"/>
        </w:rPr>
        <w:t>business planning</w:t>
      </w:r>
      <w:r>
        <w:t>,</w:t>
      </w:r>
      <w:r>
        <w:rPr>
          <w:lang w:val="en-GB"/>
        </w:rPr>
        <w:t> marketing planning</w:t>
      </w:r>
      <w:r>
        <w:t>, νομικά, λογιστικά θέματα κ.α.).</w:t>
      </w:r>
    </w:p>
    <w:p w:rsidR="00774EE1" w:rsidRPr="00774EE1" w:rsidRDefault="00774EE1" w:rsidP="00774EE1">
      <w:pPr>
        <w:pStyle w:val="a3"/>
        <w:ind w:left="360" w:hanging="360"/>
      </w:pPr>
      <w:r w:rsidRPr="00774EE1">
        <w:t>2.</w:t>
      </w:r>
      <w:r>
        <w:rPr>
          <w:rFonts w:ascii="Times New Roman" w:hAnsi="Times New Roman"/>
          <w:sz w:val="14"/>
          <w:szCs w:val="14"/>
          <w:lang w:val="en-GB"/>
        </w:rPr>
        <w:t>     </w:t>
      </w:r>
      <w:r w:rsidRPr="00774EE1">
        <w:rPr>
          <w:rFonts w:ascii="Times New Roman" w:hAnsi="Times New Roman"/>
          <w:sz w:val="14"/>
          <w:szCs w:val="14"/>
        </w:rPr>
        <w:t xml:space="preserve"> </w:t>
      </w:r>
      <w:r w:rsidRPr="00774EE1">
        <w:t>Εξειδικευμένες υπηρεσίες εκπαίδευσης / κατάρτισης.</w:t>
      </w:r>
    </w:p>
    <w:p w:rsidR="00774EE1" w:rsidRDefault="00774EE1" w:rsidP="00774EE1">
      <w:pPr>
        <w:pStyle w:val="a3"/>
        <w:ind w:left="360" w:hanging="360"/>
      </w:pPr>
      <w:r>
        <w:t>3.</w:t>
      </w:r>
      <w:r>
        <w:rPr>
          <w:rFonts w:ascii="Times New Roman" w:hAnsi="Times New Roman"/>
          <w:sz w:val="14"/>
          <w:szCs w:val="14"/>
        </w:rPr>
        <w:t xml:space="preserve">      </w:t>
      </w:r>
      <w:r>
        <w:t>Ενέργειες δικτύωσης για τη στήριξη των επιχειρηματικών ομάδων.</w:t>
      </w:r>
    </w:p>
    <w:p w:rsidR="00774EE1" w:rsidRDefault="00774EE1" w:rsidP="00774EE1">
      <w:pPr>
        <w:pStyle w:val="a3"/>
        <w:ind w:left="360" w:hanging="360"/>
      </w:pPr>
      <w:r>
        <w:t>4.</w:t>
      </w:r>
      <w:r>
        <w:rPr>
          <w:rFonts w:ascii="Times New Roman" w:hAnsi="Times New Roman"/>
          <w:sz w:val="14"/>
          <w:szCs w:val="14"/>
        </w:rPr>
        <w:t xml:space="preserve">      </w:t>
      </w:r>
      <w:r>
        <w:t>Πρόσβαση  σε χώρους συναντήσεων στο κτήριο της Θερμοκοιτίδας.</w:t>
      </w:r>
    </w:p>
    <w:p w:rsidR="00774EE1" w:rsidRDefault="00774EE1" w:rsidP="00774EE1"/>
    <w:p w:rsidR="00774EE1" w:rsidRDefault="00774EE1" w:rsidP="00774EE1">
      <w:r>
        <w:t>*Στις ομάδες οι οποίες εντάσσονται στο πρόγραμμα υποστήριξης δεν παρέχεται φιλοξενία στο χώρο της θερμοκοιτίδας</w:t>
      </w:r>
    </w:p>
    <w:p w:rsidR="00774EE1" w:rsidRDefault="00774EE1" w:rsidP="00774EE1">
      <w:pPr>
        <w:pStyle w:val="2"/>
        <w:rPr>
          <w:rFonts w:eastAsia="Times New Roman"/>
          <w:b/>
          <w:bCs/>
          <w:sz w:val="24"/>
          <w:szCs w:val="24"/>
        </w:rPr>
      </w:pPr>
    </w:p>
    <w:p w:rsidR="00774EE1" w:rsidRDefault="00774EE1" w:rsidP="00774EE1">
      <w:pPr>
        <w:pStyle w:val="2"/>
        <w:rPr>
          <w:rFonts w:eastAsia="Times New Roman"/>
          <w:b/>
          <w:bCs/>
          <w:sz w:val="24"/>
          <w:szCs w:val="24"/>
        </w:rPr>
      </w:pPr>
      <w:r>
        <w:rPr>
          <w:rFonts w:eastAsia="Times New Roman"/>
          <w:b/>
          <w:bCs/>
          <w:sz w:val="24"/>
          <w:szCs w:val="24"/>
        </w:rPr>
        <w:t>Πρόγραμμα Φιλοξενίας</w:t>
      </w:r>
    </w:p>
    <w:p w:rsidR="00774EE1" w:rsidRDefault="00774EE1" w:rsidP="00774EE1"/>
    <w:p w:rsidR="00774EE1" w:rsidRDefault="00774EE1" w:rsidP="00774EE1">
      <w:pPr>
        <w:rPr>
          <w:sz w:val="22"/>
          <w:szCs w:val="22"/>
        </w:rPr>
      </w:pPr>
      <w:r>
        <w:t>Η Θερμοκοιτίδα  παρέχει στις επιχειρήσεις που θα ενταχθούν στο ΠΡΟΓΡΑΜΜΑ ΦΙΛΟΞΕΝΙΑΣ τις παραπάνω υπηρεσίες καθώς και:</w:t>
      </w:r>
    </w:p>
    <w:p w:rsidR="00774EE1" w:rsidRDefault="00774EE1" w:rsidP="00774EE1"/>
    <w:p w:rsidR="00774EE1" w:rsidRDefault="00774EE1" w:rsidP="00774EE1">
      <w:pPr>
        <w:numPr>
          <w:ilvl w:val="0"/>
          <w:numId w:val="3"/>
        </w:numPr>
        <w:ind w:left="360"/>
        <w:contextualSpacing/>
        <w:rPr>
          <w:rFonts w:eastAsia="Times New Roman"/>
        </w:rPr>
      </w:pPr>
      <w:r>
        <w:rPr>
          <w:rFonts w:eastAsia="Times New Roman"/>
        </w:rPr>
        <w:t>Φιλοξενία των ομάδων στους χώρους της Θερμοκοιτίδας.</w:t>
      </w:r>
    </w:p>
    <w:p w:rsidR="00774EE1" w:rsidRDefault="00774EE1" w:rsidP="00774EE1">
      <w:pPr>
        <w:numPr>
          <w:ilvl w:val="0"/>
          <w:numId w:val="3"/>
        </w:numPr>
        <w:ind w:left="360"/>
        <w:contextualSpacing/>
        <w:rPr>
          <w:rFonts w:eastAsia="Times New Roman"/>
        </w:rPr>
      </w:pPr>
      <w:r>
        <w:rPr>
          <w:rFonts w:eastAsia="Times New Roman"/>
        </w:rPr>
        <w:t>Σύγχρονο περιβάλλον λειτουργίας, με κατάλληλα διαμορφωμένους χώρους γραφείων, χώρους συναντήσεων και κοινόχρηστους χώρους.</w:t>
      </w:r>
    </w:p>
    <w:p w:rsidR="00774EE1" w:rsidRDefault="00774EE1" w:rsidP="00774EE1">
      <w:pPr>
        <w:numPr>
          <w:ilvl w:val="0"/>
          <w:numId w:val="3"/>
        </w:numPr>
        <w:ind w:left="360"/>
        <w:contextualSpacing/>
        <w:rPr>
          <w:rFonts w:eastAsia="Times New Roman"/>
        </w:rPr>
      </w:pPr>
      <w:r>
        <w:rPr>
          <w:rFonts w:eastAsia="Times New Roman"/>
        </w:rPr>
        <w:t xml:space="preserve">Σύγχρονες υποδομές και παροχή εξοπλισμού. </w:t>
      </w:r>
    </w:p>
    <w:p w:rsidR="00774EE1" w:rsidRDefault="00774EE1" w:rsidP="00774EE1">
      <w:pPr>
        <w:numPr>
          <w:ilvl w:val="0"/>
          <w:numId w:val="3"/>
        </w:numPr>
        <w:ind w:left="360"/>
        <w:contextualSpacing/>
        <w:rPr>
          <w:rFonts w:eastAsia="Times New Roman"/>
        </w:rPr>
      </w:pPr>
      <w:r>
        <w:rPr>
          <w:rFonts w:eastAsia="Times New Roman"/>
        </w:rPr>
        <w:t>Υπηρεσίες φύλαξης, καθαριότητας και γραμματειακής υποστήριξης.</w:t>
      </w:r>
    </w:p>
    <w:p w:rsidR="00774EE1" w:rsidRDefault="00774EE1" w:rsidP="00774EE1">
      <w:pPr>
        <w:numPr>
          <w:ilvl w:val="0"/>
          <w:numId w:val="3"/>
        </w:numPr>
        <w:ind w:left="360"/>
        <w:contextualSpacing/>
        <w:rPr>
          <w:rFonts w:eastAsia="Times New Roman"/>
        </w:rPr>
      </w:pPr>
      <w:r>
        <w:rPr>
          <w:rFonts w:eastAsia="Times New Roman"/>
        </w:rPr>
        <w:t>Επιπρόσθετα, εξασφαλίζεται η κάλυψη παγίων λειτουργικών δαπανών, αναλωσίμων και λοιπών εξόδων.</w:t>
      </w:r>
    </w:p>
    <w:p w:rsidR="00774EE1" w:rsidRDefault="00774EE1" w:rsidP="00774EE1">
      <w:pPr>
        <w:pStyle w:val="1"/>
        <w:rPr>
          <w:rFonts w:eastAsia="Times New Roman"/>
          <w:b/>
          <w:bCs/>
          <w:sz w:val="24"/>
          <w:szCs w:val="24"/>
        </w:rPr>
      </w:pPr>
      <w:r>
        <w:rPr>
          <w:rFonts w:eastAsia="Times New Roman"/>
          <w:b/>
          <w:bCs/>
          <w:sz w:val="24"/>
          <w:szCs w:val="24"/>
        </w:rPr>
        <w:t>ΟΦΕΛΗ</w:t>
      </w:r>
    </w:p>
    <w:p w:rsidR="00774EE1" w:rsidRDefault="00774EE1" w:rsidP="00774EE1"/>
    <w:p w:rsidR="00774EE1" w:rsidRDefault="00774EE1" w:rsidP="00774EE1">
      <w:pPr>
        <w:rPr>
          <w:sz w:val="22"/>
          <w:szCs w:val="22"/>
        </w:rPr>
      </w:pPr>
      <w:r>
        <w:t>Τα οφέλη που εξασφαλίζουν όλες οι επιχειρηματικές ομάδες από τη συμμετοχή τους στη Θερμοκοιτίδα περιλαμβάνουν:</w:t>
      </w:r>
    </w:p>
    <w:p w:rsidR="00774EE1" w:rsidRDefault="00774EE1" w:rsidP="00774EE1"/>
    <w:p w:rsidR="00774EE1" w:rsidRDefault="00774EE1" w:rsidP="00774EE1">
      <w:pPr>
        <w:numPr>
          <w:ilvl w:val="0"/>
          <w:numId w:val="4"/>
        </w:numPr>
        <w:ind w:left="360"/>
        <w:contextualSpacing/>
        <w:rPr>
          <w:rFonts w:eastAsia="Times New Roman"/>
        </w:rPr>
      </w:pPr>
      <w:r>
        <w:rPr>
          <w:rFonts w:eastAsia="Times New Roman"/>
        </w:rPr>
        <w:t>Κοινά ενδιαφέροντα και στόχους σε επιχειρησιακό επίπεδο.</w:t>
      </w:r>
    </w:p>
    <w:p w:rsidR="00774EE1" w:rsidRDefault="00774EE1" w:rsidP="00774EE1">
      <w:pPr>
        <w:numPr>
          <w:ilvl w:val="0"/>
          <w:numId w:val="4"/>
        </w:numPr>
        <w:ind w:left="360"/>
        <w:contextualSpacing/>
        <w:rPr>
          <w:rFonts w:eastAsia="Times New Roman"/>
        </w:rPr>
      </w:pPr>
      <w:r>
        <w:rPr>
          <w:rFonts w:eastAsia="Times New Roman"/>
        </w:rPr>
        <w:t>Παροχή συμβουλευτικής υποστήριξης σε θέματα διοίκησης, μάρκετινγκ - προώθησης πωλήσεων, νομικών και φοροτεχνικών θεμάτων κ.α.</w:t>
      </w:r>
    </w:p>
    <w:p w:rsidR="00774EE1" w:rsidRDefault="00774EE1" w:rsidP="00774EE1">
      <w:pPr>
        <w:numPr>
          <w:ilvl w:val="0"/>
          <w:numId w:val="4"/>
        </w:numPr>
        <w:ind w:left="360"/>
        <w:contextualSpacing/>
        <w:rPr>
          <w:rFonts w:eastAsia="Times New Roman"/>
        </w:rPr>
      </w:pPr>
      <w:r>
        <w:rPr>
          <w:rFonts w:eastAsia="Times New Roman"/>
        </w:rPr>
        <w:t>Προώθηση συνεργασίας μεταξύ των επιχειρηματικών ομάδων.</w:t>
      </w:r>
    </w:p>
    <w:p w:rsidR="00774EE1" w:rsidRDefault="00774EE1" w:rsidP="00774EE1">
      <w:pPr>
        <w:numPr>
          <w:ilvl w:val="0"/>
          <w:numId w:val="4"/>
        </w:numPr>
        <w:ind w:left="360"/>
        <w:contextualSpacing/>
        <w:rPr>
          <w:rFonts w:eastAsia="Times New Roman"/>
        </w:rPr>
      </w:pPr>
      <w:r>
        <w:rPr>
          <w:rFonts w:eastAsia="Times New Roman"/>
        </w:rPr>
        <w:t>Υποστήριξη για την πρόσβαση σε κεφάλαια που αφορούν τη χρηματοδότηση της νεοφυούς επιχείρησης.</w:t>
      </w:r>
    </w:p>
    <w:p w:rsidR="00774EE1" w:rsidRDefault="00774EE1" w:rsidP="00774EE1">
      <w:pPr>
        <w:numPr>
          <w:ilvl w:val="0"/>
          <w:numId w:val="4"/>
        </w:numPr>
        <w:ind w:left="360"/>
        <w:contextualSpacing/>
        <w:rPr>
          <w:rFonts w:eastAsia="Times New Roman"/>
        </w:rPr>
      </w:pPr>
      <w:r>
        <w:rPr>
          <w:rFonts w:eastAsia="Times New Roman"/>
        </w:rPr>
        <w:t>Συμμετοχή σε επιμορφωτικά σεμινάρια.</w:t>
      </w:r>
    </w:p>
    <w:p w:rsidR="00774EE1" w:rsidRDefault="00774EE1" w:rsidP="00774EE1">
      <w:pPr>
        <w:numPr>
          <w:ilvl w:val="0"/>
          <w:numId w:val="4"/>
        </w:numPr>
        <w:ind w:left="360"/>
        <w:contextualSpacing/>
        <w:rPr>
          <w:rFonts w:eastAsia="Times New Roman"/>
        </w:rPr>
      </w:pPr>
      <w:r>
        <w:rPr>
          <w:rFonts w:eastAsia="Times New Roman"/>
        </w:rPr>
        <w:t>Δράσεις επιχειρηματικής δικτύωσης στην Ελλάδα και στο εξωτερικό.</w:t>
      </w:r>
    </w:p>
    <w:p w:rsidR="00774EE1" w:rsidRDefault="00774EE1" w:rsidP="00774EE1">
      <w:pPr>
        <w:pStyle w:val="1"/>
        <w:rPr>
          <w:rFonts w:eastAsia="Times New Roman"/>
          <w:b/>
          <w:bCs/>
          <w:sz w:val="24"/>
          <w:szCs w:val="24"/>
        </w:rPr>
      </w:pPr>
      <w:r>
        <w:rPr>
          <w:rFonts w:eastAsia="Times New Roman"/>
          <w:b/>
          <w:bCs/>
          <w:sz w:val="24"/>
          <w:szCs w:val="24"/>
        </w:rPr>
        <w:t>ΔΙΑΔΙΚΑΣΙΑ ΕΝΤΑΞΗΣ ΣΤΗ ΘΕΡΜΟΚΟΙΤΙΔΑ &amp; ΣΤΑΔΙΑ ΥΠΟΣΤΗΡΙΞΗΣ</w:t>
      </w:r>
    </w:p>
    <w:p w:rsidR="00774EE1" w:rsidRDefault="00774EE1" w:rsidP="00774EE1">
      <w:pPr>
        <w:rPr>
          <w:b/>
          <w:bCs/>
        </w:rPr>
      </w:pPr>
    </w:p>
    <w:p w:rsidR="00774EE1" w:rsidRDefault="00774EE1" w:rsidP="00774EE1">
      <w:pPr>
        <w:pStyle w:val="2"/>
        <w:rPr>
          <w:rFonts w:eastAsia="Times New Roman"/>
          <w:b/>
          <w:bCs/>
          <w:sz w:val="24"/>
          <w:szCs w:val="24"/>
        </w:rPr>
      </w:pPr>
      <w:r>
        <w:rPr>
          <w:rFonts w:eastAsia="Times New Roman"/>
          <w:b/>
          <w:bCs/>
          <w:sz w:val="24"/>
          <w:szCs w:val="24"/>
        </w:rPr>
        <w:t>Υποβολή Αιτήσεων</w:t>
      </w:r>
    </w:p>
    <w:p w:rsidR="00774EE1" w:rsidRDefault="00774EE1" w:rsidP="00774EE1"/>
    <w:p w:rsidR="00774EE1" w:rsidRDefault="00774EE1" w:rsidP="00774EE1">
      <w:pPr>
        <w:rPr>
          <w:sz w:val="22"/>
          <w:szCs w:val="22"/>
        </w:rPr>
      </w:pPr>
      <w:r>
        <w:t>Οι αιτήσεις οι οποίες θα υποβληθούν έως και</w:t>
      </w:r>
      <w:r>
        <w:rPr>
          <w:lang w:val="en-US"/>
        </w:rPr>
        <w:t> </w:t>
      </w:r>
      <w:r>
        <w:rPr>
          <w:color w:val="FF0000"/>
        </w:rPr>
        <w:t>τις 15 Δεκεμβρίου, 2019</w:t>
      </w:r>
      <w:r>
        <w:rPr>
          <w:lang w:val="en-US"/>
        </w:rPr>
        <w:t> </w:t>
      </w:r>
      <w:r>
        <w:t>θα αξιολογούνται άμεσα και με σειρά προτεραιότητας (</w:t>
      </w:r>
      <w:r>
        <w:rPr>
          <w:lang w:val="en-US"/>
        </w:rPr>
        <w:t>first</w:t>
      </w:r>
      <w:r w:rsidRPr="00774EE1">
        <w:t xml:space="preserve"> </w:t>
      </w:r>
      <w:r>
        <w:rPr>
          <w:lang w:val="en-US"/>
        </w:rPr>
        <w:t>come</w:t>
      </w:r>
      <w:r>
        <w:t xml:space="preserve">, </w:t>
      </w:r>
      <w:r>
        <w:rPr>
          <w:lang w:val="en-US"/>
        </w:rPr>
        <w:t>first</w:t>
      </w:r>
      <w:r w:rsidRPr="00774EE1">
        <w:t xml:space="preserve"> </w:t>
      </w:r>
      <w:r>
        <w:rPr>
          <w:lang w:val="en-US"/>
        </w:rPr>
        <w:t>served</w:t>
      </w:r>
      <w:r>
        <w:t>) από επιτροπή συμβούλων και μεντόρων της ΘΕΑ. Επιλεγμένες ομάδες θα προσκαλούνται για συνέντευξη (</w:t>
      </w:r>
      <w:r>
        <w:rPr>
          <w:lang w:val="en-US"/>
        </w:rPr>
        <w:t>interview</w:t>
      </w:r>
      <w:r>
        <w:t xml:space="preserve">) για να ολοκληρωθεί η αξιολόγηση πριν την Φάση Α’. </w:t>
      </w:r>
    </w:p>
    <w:p w:rsidR="00774EE1" w:rsidRDefault="00774EE1" w:rsidP="00774EE1">
      <w:pPr>
        <w:pStyle w:val="2"/>
        <w:rPr>
          <w:rFonts w:eastAsia="Times New Roman"/>
          <w:b/>
          <w:bCs/>
          <w:sz w:val="24"/>
          <w:szCs w:val="24"/>
          <w:lang w:val="en-US"/>
        </w:rPr>
      </w:pPr>
      <w:r>
        <w:rPr>
          <w:rFonts w:eastAsia="Times New Roman"/>
          <w:b/>
          <w:bCs/>
          <w:sz w:val="24"/>
          <w:szCs w:val="24"/>
        </w:rPr>
        <w:t>Φάση</w:t>
      </w:r>
      <w:r w:rsidRPr="00774EE1">
        <w:rPr>
          <w:rFonts w:eastAsia="Times New Roman"/>
          <w:b/>
          <w:bCs/>
          <w:sz w:val="24"/>
          <w:szCs w:val="24"/>
          <w:lang w:val="en-US"/>
        </w:rPr>
        <w:t xml:space="preserve"> </w:t>
      </w:r>
      <w:r>
        <w:rPr>
          <w:rFonts w:eastAsia="Times New Roman"/>
          <w:b/>
          <w:bCs/>
          <w:sz w:val="24"/>
          <w:szCs w:val="24"/>
        </w:rPr>
        <w:t>Α</w:t>
      </w:r>
      <w:r>
        <w:rPr>
          <w:rFonts w:eastAsia="Times New Roman"/>
          <w:b/>
          <w:bCs/>
          <w:sz w:val="24"/>
          <w:szCs w:val="24"/>
          <w:lang w:val="en-US"/>
        </w:rPr>
        <w:t xml:space="preserve">’ </w:t>
      </w:r>
      <w:r>
        <w:rPr>
          <w:rFonts w:eastAsia="Times New Roman"/>
          <w:b/>
          <w:bCs/>
          <w:sz w:val="24"/>
          <w:szCs w:val="24"/>
        </w:rPr>
        <w:t>Προ</w:t>
      </w:r>
      <w:r>
        <w:rPr>
          <w:rFonts w:eastAsia="Times New Roman"/>
          <w:b/>
          <w:bCs/>
          <w:sz w:val="24"/>
          <w:szCs w:val="24"/>
          <w:lang w:val="en-US"/>
        </w:rPr>
        <w:t>-</w:t>
      </w:r>
      <w:r>
        <w:rPr>
          <w:rFonts w:eastAsia="Times New Roman"/>
          <w:b/>
          <w:bCs/>
          <w:sz w:val="24"/>
          <w:szCs w:val="24"/>
        </w:rPr>
        <w:t>επώαση</w:t>
      </w:r>
      <w:r>
        <w:rPr>
          <w:rFonts w:eastAsia="Times New Roman"/>
          <w:b/>
          <w:bCs/>
          <w:sz w:val="24"/>
          <w:szCs w:val="24"/>
          <w:lang w:val="en-US"/>
        </w:rPr>
        <w:t xml:space="preserve"> (Pre-incubation)</w:t>
      </w:r>
    </w:p>
    <w:p w:rsidR="00774EE1" w:rsidRDefault="00774EE1" w:rsidP="00774EE1">
      <w:pPr>
        <w:rPr>
          <w:lang w:val="en-US"/>
        </w:rPr>
      </w:pPr>
    </w:p>
    <w:p w:rsidR="00774EE1" w:rsidRDefault="00774EE1" w:rsidP="00774EE1">
      <w:pPr>
        <w:rPr>
          <w:sz w:val="22"/>
          <w:szCs w:val="22"/>
        </w:rPr>
      </w:pPr>
      <w:r>
        <w:t>Οι θετικά αξιολογημένες επιχειρηματικές ομάδες καλούνται να παρακολουθήσουν το πρόγραμμα προ-επώασης (</w:t>
      </w:r>
      <w:r>
        <w:rPr>
          <w:lang w:val="en-US"/>
        </w:rPr>
        <w:t>pre</w:t>
      </w:r>
      <w:r>
        <w:t>-</w:t>
      </w:r>
      <w:r>
        <w:rPr>
          <w:lang w:val="en-US"/>
        </w:rPr>
        <w:t>incubation</w:t>
      </w:r>
      <w:r>
        <w:t>) που θα τους παρασχεθεί από τη Θερμοκοιτίδα και θα είναι διάρκειας 3 εβδομάδων.</w:t>
      </w:r>
    </w:p>
    <w:p w:rsidR="00774EE1" w:rsidRDefault="00774EE1" w:rsidP="00774EE1"/>
    <w:p w:rsidR="00774EE1" w:rsidRDefault="00774EE1" w:rsidP="00774EE1">
      <w:r>
        <w:t xml:space="preserve">Στο διάστημα αυτό οι επιχειρηματικές ομάδες θα συμμετέχουν σε εστιασμένες δράσεις της Θερμοκοιτίδας με στόχο να διαπιστωθεί η </w:t>
      </w:r>
      <w:proofErr w:type="spellStart"/>
      <w:r>
        <w:t>εφικτότητα</w:t>
      </w:r>
      <w:proofErr w:type="spellEnd"/>
      <w:r>
        <w:t xml:space="preserve"> υλοποίησης του επιχειρηματικού τους σχεδίου και να ενδυναμωθούν οι επιχειρηματικές δεξιότητες των μελών τους. Βασικό</w:t>
      </w:r>
      <w:r>
        <w:rPr>
          <w:lang w:val="en-US"/>
        </w:rPr>
        <w:t> </w:t>
      </w:r>
      <w:r>
        <w:t>ορόσημο</w:t>
      </w:r>
      <w:r>
        <w:rPr>
          <w:lang w:val="en-US"/>
        </w:rPr>
        <w:t> </w:t>
      </w:r>
      <w:r>
        <w:t>της</w:t>
      </w:r>
      <w:r>
        <w:rPr>
          <w:lang w:val="en-US"/>
        </w:rPr>
        <w:t> </w:t>
      </w:r>
      <w:r>
        <w:t>Α’</w:t>
      </w:r>
      <w:r>
        <w:rPr>
          <w:lang w:val="en-US"/>
        </w:rPr>
        <w:t> </w:t>
      </w:r>
      <w:r>
        <w:t>φάσης</w:t>
      </w:r>
      <w:r>
        <w:rPr>
          <w:lang w:val="en-US"/>
        </w:rPr>
        <w:t> </w:t>
      </w:r>
      <w:r>
        <w:t>είναι</w:t>
      </w:r>
      <w:r>
        <w:rPr>
          <w:lang w:val="en-US"/>
        </w:rPr>
        <w:t> </w:t>
      </w:r>
      <w:r>
        <w:t>η</w:t>
      </w:r>
      <w:r>
        <w:rPr>
          <w:lang w:val="en-US"/>
        </w:rPr>
        <w:t> </w:t>
      </w:r>
      <w:r>
        <w:t>δόμηση</w:t>
      </w:r>
      <w:r>
        <w:rPr>
          <w:lang w:val="en-US"/>
        </w:rPr>
        <w:t> </w:t>
      </w:r>
      <w:r>
        <w:t>της</w:t>
      </w:r>
      <w:r>
        <w:rPr>
          <w:lang w:val="en-US"/>
        </w:rPr>
        <w:t> </w:t>
      </w:r>
      <w:r>
        <w:t>Ανάλυσης</w:t>
      </w:r>
      <w:r>
        <w:softHyphen/>
        <w:t xml:space="preserve"> Τεχνικής</w:t>
      </w:r>
      <w:r>
        <w:rPr>
          <w:lang w:val="en-US"/>
        </w:rPr>
        <w:t> </w:t>
      </w:r>
      <w:r>
        <w:t>Σκοπιμότητας</w:t>
      </w:r>
      <w:r>
        <w:softHyphen/>
        <w:t>(</w:t>
      </w:r>
      <w:r>
        <w:rPr>
          <w:lang w:val="en-US"/>
        </w:rPr>
        <w:t>Technical</w:t>
      </w:r>
      <w:r>
        <w:t xml:space="preserve"> </w:t>
      </w:r>
      <w:r>
        <w:softHyphen/>
      </w:r>
      <w:r>
        <w:rPr>
          <w:lang w:val="en-US"/>
        </w:rPr>
        <w:t>Feasibility</w:t>
      </w:r>
      <w:r>
        <w:t xml:space="preserve"> </w:t>
      </w:r>
      <w:r>
        <w:softHyphen/>
      </w:r>
      <w:r>
        <w:rPr>
          <w:lang w:val="en-US"/>
        </w:rPr>
        <w:t>Analysis</w:t>
      </w:r>
      <w:r>
        <w:t>)</w:t>
      </w:r>
      <w:r>
        <w:rPr>
          <w:lang w:val="en-US"/>
        </w:rPr>
        <w:t> </w:t>
      </w:r>
      <w:r>
        <w:t>της</w:t>
      </w:r>
      <w:r>
        <w:rPr>
          <w:lang w:val="en-US"/>
        </w:rPr>
        <w:t> </w:t>
      </w:r>
      <w:r>
        <w:t>επιχειρηματικής</w:t>
      </w:r>
      <w:r>
        <w:rPr>
          <w:lang w:val="en-US"/>
        </w:rPr>
        <w:t> </w:t>
      </w:r>
      <w:r>
        <w:t>ιδέας.</w:t>
      </w:r>
    </w:p>
    <w:p w:rsidR="00774EE1" w:rsidRDefault="00774EE1" w:rsidP="00774EE1"/>
    <w:p w:rsidR="00774EE1" w:rsidRDefault="00774EE1" w:rsidP="00774EE1">
      <w:pPr>
        <w:pStyle w:val="2"/>
        <w:rPr>
          <w:rFonts w:eastAsia="Times New Roman"/>
          <w:b/>
          <w:bCs/>
          <w:sz w:val="24"/>
          <w:szCs w:val="24"/>
        </w:rPr>
      </w:pPr>
      <w:r>
        <w:rPr>
          <w:rFonts w:eastAsia="Times New Roman"/>
          <w:b/>
          <w:bCs/>
          <w:sz w:val="24"/>
          <w:szCs w:val="24"/>
        </w:rPr>
        <w:t>Φάση Β’ Πρόγραμμα Επώασης (</w:t>
      </w:r>
      <w:r>
        <w:rPr>
          <w:rFonts w:eastAsia="Times New Roman"/>
          <w:b/>
          <w:bCs/>
          <w:sz w:val="24"/>
          <w:szCs w:val="24"/>
          <w:lang w:val="en-US"/>
        </w:rPr>
        <w:t>Incubation</w:t>
      </w:r>
      <w:r>
        <w:rPr>
          <w:rFonts w:eastAsia="Times New Roman"/>
          <w:b/>
          <w:bCs/>
          <w:sz w:val="24"/>
          <w:szCs w:val="24"/>
        </w:rPr>
        <w:t>)</w:t>
      </w:r>
    </w:p>
    <w:p w:rsidR="00774EE1" w:rsidRDefault="00774EE1" w:rsidP="00774EE1">
      <w:r>
        <w:softHyphen/>
      </w:r>
    </w:p>
    <w:p w:rsidR="00774EE1" w:rsidRDefault="00774EE1" w:rsidP="00774EE1">
      <w:pPr>
        <w:rPr>
          <w:sz w:val="22"/>
          <w:szCs w:val="22"/>
        </w:rPr>
      </w:pPr>
      <w:r>
        <w:t>Μετά την ολοκλήρωση του προγράμματος προ-επώασης ακολουθεί το πρόγραμμα εκκόλαψης (</w:t>
      </w:r>
      <w:r>
        <w:rPr>
          <w:lang w:val="en-US"/>
        </w:rPr>
        <w:t>incubation</w:t>
      </w:r>
      <w:r>
        <w:t xml:space="preserve">) των επιχειρηματικών ομάδων το οποίο περιλαμβάνει πρόγραμμα φιλοξενίας, ή πρόγραμμα υποστήριξης στη Θερμοκοιτίδα, διάρκειας έως και 6 μηνών. Για να ενταχθούν επιχειρηματικές ομάδες στα Προγράμματα Φιλοξενίας </w:t>
      </w:r>
      <w:r>
        <w:lastRenderedPageBreak/>
        <w:t>ή Υποστήριξης θα πρέπει να έχουν αξιολογηθεί θετικά κατά την ολοκλήρωση του προγράμματος προ-επώασης.</w:t>
      </w:r>
    </w:p>
    <w:p w:rsidR="00774EE1" w:rsidRDefault="00774EE1" w:rsidP="00774EE1"/>
    <w:p w:rsidR="00774EE1" w:rsidRDefault="00774EE1" w:rsidP="00774EE1">
      <w:r>
        <w:t>Η επιτυχής ολοκλήρωση του Προγράμματος Προ-επώασης επιτρέπει στις επιχειρηματικές ομάδες να εστιάσουν στην ενίσχυση της εμπορευσιμότητας της επιχειρηματικής τους ιδέας με τη συνδρομή των υπηρεσιών της Θ.Ε.Α. Ειδικότερα, στη συγκεκριμένη φάση, τα μέλη της επιχειρηματικής ομάδας, με την υποστήριξη και την καθοδήγηση των μεντόρων, των συμβούλων και του προσωπικού της Θ.Ε.Α., καλούνται να διαμορφώσουν τα βασικά εργαλεία επιχειρηματικής ανάπτυξης, δηλαδή ένα αναλυτικό Επιχειρηματικό Σχέδιο (</w:t>
      </w:r>
      <w:r>
        <w:rPr>
          <w:lang w:val="en-US"/>
        </w:rPr>
        <w:t>Business</w:t>
      </w:r>
      <w:r w:rsidRPr="00774EE1">
        <w:t xml:space="preserve"> </w:t>
      </w:r>
      <w:r>
        <w:rPr>
          <w:lang w:val="en-US"/>
        </w:rPr>
        <w:t>Plan</w:t>
      </w:r>
      <w:r>
        <w:t xml:space="preserve">). Παράλληλα, οι επιχειρηματικές ομάδες, εκτός των υπηρεσιών Φιλοξενίας και Υποστήριξης, λαμβάνουν και εκτεταμένες υπηρεσίες δικτύωσης, αξιοποιώντας τη σχετική εξειδίκευση του Ε.Β.Ε.Α. καθώς και παράλληλες πρωτοβουλίες όπως η επαφή με το Δίκτυο Επιχειρηματικών Αγγέλων, </w:t>
      </w:r>
      <w:r>
        <w:rPr>
          <w:lang w:val="en-US"/>
        </w:rPr>
        <w:t>Funds</w:t>
      </w:r>
      <w:r>
        <w:t xml:space="preserve">, συμμετοχή σε εκδηλώσεις, </w:t>
      </w:r>
      <w:r>
        <w:rPr>
          <w:lang w:val="en-US"/>
        </w:rPr>
        <w:t>demo</w:t>
      </w:r>
      <w:r w:rsidRPr="00774EE1">
        <w:t xml:space="preserve"> </w:t>
      </w:r>
      <w:r>
        <w:rPr>
          <w:lang w:val="en-US"/>
        </w:rPr>
        <w:t>days</w:t>
      </w:r>
      <w:r>
        <w:t>, διεθνείς εκθέσεις και άλλα.</w:t>
      </w:r>
      <w:r>
        <w:rPr>
          <w:lang w:val="en-US"/>
        </w:rPr>
        <w:t> </w:t>
      </w:r>
    </w:p>
    <w:p w:rsidR="00774EE1" w:rsidRDefault="00774EE1" w:rsidP="00774EE1"/>
    <w:p w:rsidR="00774EE1" w:rsidRDefault="00774EE1" w:rsidP="00774EE1">
      <w:pPr>
        <w:pStyle w:val="2"/>
        <w:rPr>
          <w:rFonts w:eastAsia="Times New Roman"/>
          <w:b/>
          <w:bCs/>
          <w:sz w:val="24"/>
          <w:szCs w:val="24"/>
        </w:rPr>
      </w:pPr>
      <w:r>
        <w:rPr>
          <w:rFonts w:eastAsia="Times New Roman"/>
          <w:b/>
          <w:bCs/>
          <w:sz w:val="24"/>
          <w:szCs w:val="24"/>
        </w:rPr>
        <w:t>Φάση Γ’ Πρόγραμμα Δικτύωσης (</w:t>
      </w:r>
      <w:r>
        <w:rPr>
          <w:rFonts w:eastAsia="Times New Roman"/>
          <w:b/>
          <w:bCs/>
          <w:sz w:val="24"/>
          <w:szCs w:val="24"/>
          <w:lang w:val="en-US"/>
        </w:rPr>
        <w:t>Networking</w:t>
      </w:r>
      <w:r>
        <w:rPr>
          <w:rFonts w:eastAsia="Times New Roman"/>
          <w:b/>
          <w:bCs/>
          <w:sz w:val="24"/>
          <w:szCs w:val="24"/>
        </w:rPr>
        <w:t>)</w:t>
      </w:r>
    </w:p>
    <w:p w:rsidR="00774EE1" w:rsidRDefault="00774EE1" w:rsidP="00774EE1"/>
    <w:p w:rsidR="00774EE1" w:rsidRDefault="00774EE1" w:rsidP="00774EE1">
      <w:pPr>
        <w:spacing w:after="240"/>
        <w:rPr>
          <w:sz w:val="22"/>
          <w:szCs w:val="22"/>
        </w:rPr>
      </w:pPr>
      <w:r>
        <w:rPr>
          <w:lang w:val="en-US"/>
        </w:rPr>
        <w:t>H</w:t>
      </w:r>
      <w:r>
        <w:t xml:space="preserve"> επιτυχής ολοκλήρωση του Προγράμματος Εκκόλαψης σηματοδοτεί:</w:t>
      </w:r>
    </w:p>
    <w:p w:rsidR="00774EE1" w:rsidRDefault="00774EE1" w:rsidP="00774EE1">
      <w:pPr>
        <w:numPr>
          <w:ilvl w:val="0"/>
          <w:numId w:val="5"/>
        </w:numPr>
        <w:ind w:left="360"/>
        <w:contextualSpacing/>
        <w:rPr>
          <w:rFonts w:eastAsia="Times New Roman"/>
        </w:rPr>
      </w:pPr>
      <w:r>
        <w:rPr>
          <w:rFonts w:eastAsia="Times New Roman"/>
          <w:lang w:val="en-US"/>
        </w:rPr>
        <w:t>T</w:t>
      </w:r>
      <w:r>
        <w:rPr>
          <w:rFonts w:eastAsia="Times New Roman"/>
        </w:rPr>
        <w:t>ην «αποφοίτηση» των επιχειρηματικών ομάδων από τις εγκαταστάσεις της Θ.Ε.Α.</w:t>
      </w:r>
    </w:p>
    <w:p w:rsidR="00774EE1" w:rsidRDefault="00774EE1" w:rsidP="00774EE1">
      <w:pPr>
        <w:numPr>
          <w:ilvl w:val="0"/>
          <w:numId w:val="5"/>
        </w:numPr>
        <w:ind w:left="360"/>
        <w:contextualSpacing/>
        <w:rPr>
          <w:rFonts w:eastAsia="Times New Roman"/>
        </w:rPr>
      </w:pPr>
      <w:r>
        <w:rPr>
          <w:rFonts w:eastAsia="Times New Roman"/>
          <w:lang w:val="en-US"/>
        </w:rPr>
        <w:t>T</w:t>
      </w:r>
      <w:r>
        <w:rPr>
          <w:rFonts w:eastAsia="Times New Roman"/>
        </w:rPr>
        <w:t>η σύσταση των νέων καινοτόμων επιχειρήσεων (έναρξη επιτηδεύματος) στις περιπτώσεις που δεν υφίσταται ήδη κατά τις προηγούμενες Φάσεις</w:t>
      </w:r>
    </w:p>
    <w:p w:rsidR="00774EE1" w:rsidRDefault="00774EE1" w:rsidP="00774EE1">
      <w:pPr>
        <w:numPr>
          <w:ilvl w:val="0"/>
          <w:numId w:val="5"/>
        </w:numPr>
        <w:ind w:left="360"/>
        <w:contextualSpacing/>
        <w:rPr>
          <w:rFonts w:eastAsia="Times New Roman"/>
        </w:rPr>
      </w:pPr>
      <w:r>
        <w:rPr>
          <w:rFonts w:eastAsia="Times New Roman"/>
          <w:lang w:val="en-US"/>
        </w:rPr>
        <w:t>T</w:t>
      </w:r>
      <w:r>
        <w:rPr>
          <w:rFonts w:eastAsia="Times New Roman"/>
        </w:rPr>
        <w:t>η διαρκή υποστήριξη των νέων καινοτόμων επιχειρήσεων, μέσω της προνομιακής συμμετοχής στις επιμέρους Δράσεις δικτύωσης και ενίσχυσης της επιχειρηματικότητας που υλοποιεί το Ε.Β.Ε.Α.</w:t>
      </w:r>
    </w:p>
    <w:p w:rsidR="00774EE1" w:rsidRDefault="00774EE1" w:rsidP="00774EE1">
      <w:pPr>
        <w:pStyle w:val="a3"/>
      </w:pPr>
    </w:p>
    <w:p w:rsidR="00774EE1" w:rsidRDefault="00774EE1" w:rsidP="00774EE1">
      <w:r>
        <w:t>Οι υπηρεσίες του Προγράμματος Δικτύωσης δεν έχουν χρονικό περιορισμό.</w:t>
      </w:r>
    </w:p>
    <w:p w:rsidR="00774EE1" w:rsidRDefault="00774EE1" w:rsidP="00774EE1">
      <w:pPr>
        <w:pStyle w:val="1"/>
        <w:rPr>
          <w:rFonts w:eastAsia="Times New Roman"/>
          <w:b/>
          <w:bCs/>
          <w:sz w:val="24"/>
          <w:szCs w:val="24"/>
        </w:rPr>
      </w:pPr>
      <w:r>
        <w:rPr>
          <w:rFonts w:eastAsia="Times New Roman"/>
          <w:b/>
          <w:bCs/>
          <w:sz w:val="24"/>
          <w:szCs w:val="24"/>
        </w:rPr>
        <w:t>Αίτηση</w:t>
      </w:r>
    </w:p>
    <w:p w:rsidR="00774EE1" w:rsidRDefault="00774EE1" w:rsidP="00774EE1">
      <w:pPr>
        <w:rPr>
          <w:sz w:val="22"/>
          <w:szCs w:val="22"/>
        </w:rPr>
      </w:pPr>
      <w:r>
        <w:t xml:space="preserve">Θα βρείτε την αίτηση για τη συμμετοχή σας στη Θερμοκοιτίδα Νεοφυών Επιχειρήσεων Αθήνας στην ιστοσελίδα </w:t>
      </w:r>
      <w:hyperlink r:id="rId5" w:history="1">
        <w:r>
          <w:rPr>
            <w:rStyle w:val="-"/>
            <w:lang w:val="en-US"/>
          </w:rPr>
          <w:t>www</w:t>
        </w:r>
        <w:r>
          <w:rPr>
            <w:rStyle w:val="-"/>
          </w:rPr>
          <w:t>.</w:t>
        </w:r>
        <w:proofErr w:type="spellStart"/>
        <w:r>
          <w:rPr>
            <w:rStyle w:val="-"/>
            <w:lang w:val="en-US"/>
          </w:rPr>
          <w:t>theathensincube</w:t>
        </w:r>
        <w:proofErr w:type="spellEnd"/>
        <w:r>
          <w:rPr>
            <w:rStyle w:val="-"/>
          </w:rPr>
          <w:t>.</w:t>
        </w:r>
        <w:proofErr w:type="spellStart"/>
        <w:r>
          <w:rPr>
            <w:rStyle w:val="-"/>
            <w:lang w:val="en-US"/>
          </w:rPr>
          <w:t>gr</w:t>
        </w:r>
        <w:proofErr w:type="spellEnd"/>
      </w:hyperlink>
    </w:p>
    <w:p w:rsidR="00774EE1" w:rsidRDefault="00774EE1" w:rsidP="00774EE1"/>
    <w:p w:rsidR="00774EE1" w:rsidRDefault="00774EE1" w:rsidP="00774EE1">
      <w:pPr>
        <w:rPr>
          <w:sz w:val="22"/>
          <w:szCs w:val="22"/>
        </w:rPr>
      </w:pPr>
    </w:p>
    <w:p w:rsidR="00774EE1" w:rsidRDefault="00774EE1" w:rsidP="00774EE1">
      <w:pPr>
        <w:rPr>
          <w:color w:val="5B9BD5"/>
          <w:lang w:val="en-US"/>
        </w:rPr>
      </w:pPr>
      <w:proofErr w:type="spellStart"/>
      <w:r>
        <w:rPr>
          <w:color w:val="5B9BD5"/>
          <w:lang w:val="en-US"/>
        </w:rPr>
        <w:t>Thea</w:t>
      </w:r>
      <w:proofErr w:type="spellEnd"/>
      <w:r>
        <w:rPr>
          <w:color w:val="5B9BD5"/>
          <w:lang w:val="en-US"/>
        </w:rPr>
        <w:t xml:space="preserve"> Admin Team</w:t>
      </w:r>
    </w:p>
    <w:p w:rsidR="00774EE1" w:rsidRDefault="00774EE1" w:rsidP="00774EE1">
      <w:pPr>
        <w:rPr>
          <w:color w:val="5B9BD5"/>
          <w:lang w:val="en-US"/>
        </w:rPr>
      </w:pPr>
      <w:hyperlink r:id="rId6" w:history="1">
        <w:r>
          <w:rPr>
            <w:rStyle w:val="-"/>
            <w:lang w:val="en-US"/>
          </w:rPr>
          <w:t>www.THEAthensincube.gr</w:t>
        </w:r>
      </w:hyperlink>
    </w:p>
    <w:p w:rsidR="00774EE1" w:rsidRDefault="00774EE1" w:rsidP="00774EE1">
      <w:pPr>
        <w:rPr>
          <w:color w:val="5B9BD5"/>
          <w:lang w:val="en-US"/>
        </w:rPr>
      </w:pPr>
      <w:proofErr w:type="gramStart"/>
      <w:r>
        <w:rPr>
          <w:color w:val="5B9BD5"/>
          <w:lang w:val="en-US"/>
        </w:rPr>
        <w:t>email</w:t>
      </w:r>
      <w:proofErr w:type="gramEnd"/>
      <w:r>
        <w:rPr>
          <w:color w:val="5B9BD5"/>
          <w:lang w:val="en-US"/>
        </w:rPr>
        <w:t xml:space="preserve">: </w:t>
      </w:r>
      <w:hyperlink r:id="rId7" w:history="1">
        <w:r>
          <w:rPr>
            <w:rStyle w:val="-"/>
            <w:lang w:val="en-US"/>
          </w:rPr>
          <w:t>info@theathensincube.gr</w:t>
        </w:r>
      </w:hyperlink>
    </w:p>
    <w:p w:rsidR="00774EE1" w:rsidRDefault="00774EE1" w:rsidP="00774EE1">
      <w:pPr>
        <w:rPr>
          <w:color w:val="5B9BD5"/>
          <w:lang w:val="en-US"/>
        </w:rPr>
      </w:pPr>
      <w:r>
        <w:rPr>
          <w:color w:val="5B9BD5"/>
          <w:lang w:val="en-US"/>
        </w:rPr>
        <w:t>---------------------------------------------------------</w:t>
      </w:r>
    </w:p>
    <w:p w:rsidR="00774EE1" w:rsidRDefault="00774EE1" w:rsidP="00774EE1">
      <w:pPr>
        <w:rPr>
          <w:color w:val="5B9BD5"/>
          <w:lang w:val="en-US"/>
        </w:rPr>
      </w:pPr>
      <w:proofErr w:type="spellStart"/>
      <w:r>
        <w:rPr>
          <w:color w:val="5B9BD5"/>
          <w:lang w:val="en-US"/>
        </w:rPr>
        <w:t>Amerikis</w:t>
      </w:r>
      <w:proofErr w:type="spellEnd"/>
      <w:r>
        <w:rPr>
          <w:color w:val="5B9BD5"/>
          <w:lang w:val="en-US"/>
        </w:rPr>
        <w:t xml:space="preserve"> 8, Athens, 10671, Greece</w:t>
      </w:r>
    </w:p>
    <w:p w:rsidR="00774EE1" w:rsidRDefault="00774EE1" w:rsidP="00774EE1">
      <w:pPr>
        <w:rPr>
          <w:color w:val="5B9BD5"/>
        </w:rPr>
      </w:pPr>
      <w:r>
        <w:rPr>
          <w:color w:val="5B9BD5"/>
          <w:lang w:val="en-US"/>
        </w:rPr>
        <w:t>T</w:t>
      </w:r>
      <w:r>
        <w:rPr>
          <w:color w:val="5B9BD5"/>
        </w:rPr>
        <w:t xml:space="preserve">: +30 211 1036900-01 | </w:t>
      </w:r>
      <w:r>
        <w:rPr>
          <w:color w:val="5B9BD5"/>
          <w:lang w:val="en-US"/>
        </w:rPr>
        <w:t>Fax</w:t>
      </w:r>
      <w:r>
        <w:rPr>
          <w:color w:val="5B9BD5"/>
        </w:rPr>
        <w:t xml:space="preserve">: +30 211 1036908 </w:t>
      </w:r>
    </w:p>
    <w:p w:rsidR="00774EE1" w:rsidRDefault="00774EE1" w:rsidP="00774EE1">
      <w:pPr>
        <w:rPr>
          <w:color w:val="5B9BD5"/>
        </w:rPr>
      </w:pPr>
    </w:p>
    <w:p w:rsidR="00774EE1" w:rsidRDefault="00774EE1" w:rsidP="00774EE1">
      <w:pPr>
        <w:rPr>
          <w:color w:val="1F497D"/>
          <w:u w:val="single"/>
        </w:rPr>
      </w:pPr>
      <w:r>
        <w:rPr>
          <w:color w:val="1F497D"/>
          <w:u w:val="single"/>
          <w:lang w:val="en-US"/>
        </w:rPr>
        <w:t>Disclaimer</w:t>
      </w:r>
    </w:p>
    <w:p w:rsidR="00774EE1" w:rsidRDefault="00774EE1" w:rsidP="00774EE1">
      <w:pPr>
        <w:rPr>
          <w:i/>
          <w:iCs/>
          <w:color w:val="1F497D"/>
          <w:sz w:val="14"/>
          <w:szCs w:val="14"/>
        </w:rPr>
      </w:pPr>
      <w:r>
        <w:rPr>
          <w:i/>
          <w:iCs/>
          <w:color w:val="1F497D"/>
          <w:sz w:val="14"/>
          <w:szCs w:val="14"/>
        </w:rPr>
        <w:t xml:space="preserve">Αυτό το μήνυμα πιθανόν να περιέχει εμπιστευτικές πληροφορίες και προορίζεται μόνο για το άτομο που κατονομάζεται. Εάν δεν είστε ο κατονομαζόμενος παραλήπτης, δεν πρέπει να διαδώσετε, να διανείμετε, να αλλάξετε ή να αντιγράψετε αυτό το ηλεκτρονικό μήνυμα. Παρακαλώ ειδοποιήστε τον αποστολέα αμέσως με ηλεκτρονικό ταχυδρομείο εάν έχετε λάβει αυτό το ηλεκτρονικό μήνυμα από λάθος και εν συνεχεία διαγράψτε το από το σύστημά σας. Η μετάδοση μέσω ηλεκτρονικού ταχυδρομείου δεν παρέχει εγγυήσεις ως προς την ασφάλεια, την έλλειψη λαθών ή τη μετάδοση ιών. Οποιαδήποτε ευθύνη σχετικά με τα ανωτέρω αποκλείεται κατά το μέγιστο δυνατό μέτρο που επιτρέπει ο νόμος. Σας ενημερώνουμε ότι τα δικαιώματά σας, όπως αυτά ισχύουν υπό τις προϋποθέσεις που ορίζονται στο Γενικό Κανονισμό Προσωπικών Δεδομένων (Ε.Ε. 679/2016) και στην εφαρμοστέα εθνική νομοθεσία ως υποκείμενο των δεδομένων αναφέρονται στην </w:t>
      </w:r>
      <w:hyperlink r:id="rId8" w:history="1">
        <w:r>
          <w:rPr>
            <w:rStyle w:val="-"/>
            <w:b/>
            <w:bCs/>
            <w:i/>
            <w:iCs/>
            <w:sz w:val="14"/>
            <w:szCs w:val="14"/>
          </w:rPr>
          <w:t>πολιτική απορρήτου του ΕΒΕΑ</w:t>
        </w:r>
      </w:hyperlink>
      <w:r>
        <w:rPr>
          <w:i/>
          <w:iCs/>
          <w:color w:val="1F497D"/>
          <w:sz w:val="14"/>
          <w:szCs w:val="14"/>
        </w:rPr>
        <w:t xml:space="preserve">. Σε περίπτωση που για τη λήψη υπηρεσίας μέσα από τον </w:t>
      </w:r>
      <w:proofErr w:type="spellStart"/>
      <w:r>
        <w:rPr>
          <w:i/>
          <w:iCs/>
          <w:color w:val="1F497D"/>
          <w:sz w:val="14"/>
          <w:szCs w:val="14"/>
        </w:rPr>
        <w:t>ιστότοπό</w:t>
      </w:r>
      <w:proofErr w:type="spellEnd"/>
      <w:r>
        <w:rPr>
          <w:i/>
          <w:iCs/>
          <w:color w:val="1F497D"/>
          <w:sz w:val="14"/>
          <w:szCs w:val="14"/>
        </w:rPr>
        <w:t xml:space="preserve"> μας είναι απαραίτητη η συγκατάθεση σας, σας γνωρίζουμε ότι αυτή είναι αποδεκτή μόνο εάν είστε άνω των 15 ετών.  Σε διαφορετική περίπτωση είναι απαραίτητη η έγκριση ή η παροχή της από το πρόσωπο που έχει τη γονική μέριμνα του παιδιού.</w:t>
      </w:r>
    </w:p>
    <w:p w:rsidR="00774EE1" w:rsidRDefault="00774EE1" w:rsidP="00774EE1">
      <w:pPr>
        <w:rPr>
          <w:sz w:val="22"/>
          <w:szCs w:val="22"/>
          <w:lang w:val="en-US"/>
        </w:rPr>
      </w:pPr>
      <w:r>
        <w:rPr>
          <w:lang w:val="en-US"/>
        </w:rPr>
        <w:t>_________</w:t>
      </w:r>
    </w:p>
    <w:p w:rsidR="00774EE1" w:rsidRDefault="00774EE1" w:rsidP="00774EE1">
      <w:pPr>
        <w:rPr>
          <w:lang w:val="en-US"/>
        </w:rPr>
      </w:pPr>
    </w:p>
    <w:p w:rsidR="00774EE1" w:rsidRDefault="00774EE1" w:rsidP="00774EE1">
      <w:pPr>
        <w:rPr>
          <w:color w:val="5B9BD5"/>
          <w:lang w:val="en-US"/>
        </w:rPr>
      </w:pPr>
    </w:p>
    <w:p w:rsidR="00AB79D2" w:rsidRDefault="00AB79D2" w:rsidP="00AB79D2">
      <w:pPr>
        <w:rPr>
          <w:sz w:val="48"/>
          <w:szCs w:val="48"/>
          <w:lang w:val="en-US"/>
        </w:rPr>
      </w:pPr>
    </w:p>
    <w:p w:rsidR="00AB79D2" w:rsidRDefault="00AB79D2" w:rsidP="00AB79D2">
      <w:pPr>
        <w:rPr>
          <w:sz w:val="48"/>
          <w:szCs w:val="48"/>
          <w:lang w:val="en-US"/>
        </w:rPr>
      </w:pPr>
    </w:p>
    <w:p w:rsidR="00AB79D2" w:rsidRDefault="00AB79D2" w:rsidP="00AB79D2">
      <w:pPr>
        <w:rPr>
          <w:sz w:val="48"/>
          <w:szCs w:val="48"/>
          <w:lang w:val="en-US"/>
        </w:rPr>
      </w:pPr>
    </w:p>
    <w:p w:rsidR="00AB79D2" w:rsidRDefault="00AB79D2" w:rsidP="00AB79D2">
      <w:pPr>
        <w:rPr>
          <w:sz w:val="48"/>
          <w:szCs w:val="48"/>
          <w:lang w:val="en-US"/>
        </w:rPr>
      </w:pPr>
    </w:p>
    <w:p w:rsidR="00774EE1" w:rsidRDefault="006A1D5B" w:rsidP="00774EE1">
      <w:pPr>
        <w:tabs>
          <w:tab w:val="left" w:pos="240"/>
          <w:tab w:val="center" w:pos="4153"/>
        </w:tabs>
        <w:rPr>
          <w:sz w:val="48"/>
          <w:szCs w:val="48"/>
        </w:rPr>
      </w:pPr>
      <w:r>
        <w:rPr>
          <w:sz w:val="48"/>
          <w:szCs w:val="48"/>
          <w:lang w:val="en-US"/>
        </w:rPr>
        <w:tab/>
      </w:r>
    </w:p>
    <w:p w:rsidR="006A1D5B" w:rsidRPr="006A1D5B" w:rsidRDefault="006A1D5B" w:rsidP="006A1D5B">
      <w:pPr>
        <w:tabs>
          <w:tab w:val="left" w:pos="5025"/>
        </w:tabs>
        <w:rPr>
          <w:sz w:val="48"/>
          <w:szCs w:val="48"/>
        </w:rPr>
      </w:pPr>
      <w:r>
        <w:rPr>
          <w:sz w:val="48"/>
          <w:szCs w:val="48"/>
        </w:rPr>
        <w:t xml:space="preserve"> </w:t>
      </w:r>
    </w:p>
    <w:sectPr w:rsidR="006A1D5B" w:rsidRPr="006A1D5B" w:rsidSect="00FC628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1E6A"/>
    <w:multiLevelType w:val="multilevel"/>
    <w:tmpl w:val="1D6AB6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C31297F"/>
    <w:multiLevelType w:val="multilevel"/>
    <w:tmpl w:val="333C16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5E839E8"/>
    <w:multiLevelType w:val="multilevel"/>
    <w:tmpl w:val="7074A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3735F6C"/>
    <w:multiLevelType w:val="multilevel"/>
    <w:tmpl w:val="F148ED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D2B290A"/>
    <w:multiLevelType w:val="multilevel"/>
    <w:tmpl w:val="19C62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79D2"/>
    <w:rsid w:val="005A6221"/>
    <w:rsid w:val="006A1D5B"/>
    <w:rsid w:val="00774EE1"/>
    <w:rsid w:val="00AB79D2"/>
    <w:rsid w:val="00C10082"/>
    <w:rsid w:val="00FC62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9D2"/>
    <w:pPr>
      <w:spacing w:after="0" w:line="240" w:lineRule="auto"/>
    </w:pPr>
    <w:rPr>
      <w:rFonts w:ascii="Times New Roman" w:hAnsi="Times New Roman" w:cs="Times New Roman"/>
      <w:sz w:val="24"/>
      <w:szCs w:val="24"/>
      <w:lang w:eastAsia="el-GR"/>
    </w:rPr>
  </w:style>
  <w:style w:type="paragraph" w:styleId="1">
    <w:name w:val="heading 1"/>
    <w:basedOn w:val="a"/>
    <w:link w:val="1Char"/>
    <w:uiPriority w:val="9"/>
    <w:qFormat/>
    <w:rsid w:val="00774EE1"/>
    <w:pPr>
      <w:keepNext/>
      <w:spacing w:before="240"/>
      <w:outlineLvl w:val="0"/>
    </w:pPr>
    <w:rPr>
      <w:rFonts w:ascii="Calibri Light" w:hAnsi="Calibri Light"/>
      <w:color w:val="2E74B5"/>
      <w:kern w:val="36"/>
      <w:sz w:val="32"/>
      <w:szCs w:val="32"/>
      <w:lang w:eastAsia="en-US"/>
    </w:rPr>
  </w:style>
  <w:style w:type="paragraph" w:styleId="2">
    <w:name w:val="heading 2"/>
    <w:basedOn w:val="a"/>
    <w:link w:val="2Char"/>
    <w:uiPriority w:val="9"/>
    <w:semiHidden/>
    <w:unhideWhenUsed/>
    <w:qFormat/>
    <w:rsid w:val="00774EE1"/>
    <w:pPr>
      <w:keepNext/>
      <w:spacing w:before="40"/>
      <w:outlineLvl w:val="1"/>
    </w:pPr>
    <w:rPr>
      <w:rFonts w:ascii="Calibri Light" w:hAnsi="Calibri Light"/>
      <w:color w:val="2E74B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74EE1"/>
    <w:rPr>
      <w:rFonts w:ascii="Calibri Light" w:hAnsi="Calibri Light" w:cs="Times New Roman"/>
      <w:color w:val="2E74B5"/>
      <w:kern w:val="36"/>
      <w:sz w:val="32"/>
      <w:szCs w:val="32"/>
    </w:rPr>
  </w:style>
  <w:style w:type="character" w:customStyle="1" w:styleId="2Char">
    <w:name w:val="Επικεφαλίδα 2 Char"/>
    <w:basedOn w:val="a0"/>
    <w:link w:val="2"/>
    <w:uiPriority w:val="9"/>
    <w:semiHidden/>
    <w:rsid w:val="00774EE1"/>
    <w:rPr>
      <w:rFonts w:ascii="Calibri Light" w:hAnsi="Calibri Light" w:cs="Times New Roman"/>
      <w:color w:val="2E74B5"/>
      <w:sz w:val="26"/>
      <w:szCs w:val="26"/>
    </w:rPr>
  </w:style>
  <w:style w:type="character" w:styleId="-">
    <w:name w:val="Hyperlink"/>
    <w:basedOn w:val="a0"/>
    <w:uiPriority w:val="99"/>
    <w:semiHidden/>
    <w:unhideWhenUsed/>
    <w:rsid w:val="00774EE1"/>
    <w:rPr>
      <w:color w:val="0563C1"/>
      <w:u w:val="single"/>
    </w:rPr>
  </w:style>
  <w:style w:type="paragraph" w:styleId="a3">
    <w:name w:val="List Paragraph"/>
    <w:basedOn w:val="a"/>
    <w:uiPriority w:val="34"/>
    <w:qFormat/>
    <w:rsid w:val="00774EE1"/>
    <w:pPr>
      <w:ind w:left="720"/>
      <w:contextualSpacing/>
    </w:pPr>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513805081">
      <w:bodyDiv w:val="1"/>
      <w:marLeft w:val="0"/>
      <w:marRight w:val="0"/>
      <w:marTop w:val="0"/>
      <w:marBottom w:val="0"/>
      <w:divBdr>
        <w:top w:val="none" w:sz="0" w:space="0" w:color="auto"/>
        <w:left w:val="none" w:sz="0" w:space="0" w:color="auto"/>
        <w:bottom w:val="none" w:sz="0" w:space="0" w:color="auto"/>
        <w:right w:val="none" w:sz="0" w:space="0" w:color="auto"/>
      </w:divBdr>
    </w:div>
    <w:div w:id="9004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ci.gr/acci/static/about.jsp?id=15444&amp;context=101" TargetMode="External"/><Relationship Id="rId3" Type="http://schemas.openxmlformats.org/officeDocument/2006/relationships/settings" Target="settings.xml"/><Relationship Id="rId7" Type="http://schemas.openxmlformats.org/officeDocument/2006/relationships/hyperlink" Target="mailto:info@theathensincub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thensincube.gr/" TargetMode="External"/><Relationship Id="rId5" Type="http://schemas.openxmlformats.org/officeDocument/2006/relationships/hyperlink" Target="http://www.theathensincube.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1140</Words>
  <Characters>6158</Characters>
  <Application>Microsoft Office Word</Application>
  <DocSecurity>0</DocSecurity>
  <Lines>51</Lines>
  <Paragraphs>14</Paragraphs>
  <ScaleCrop>false</ScaleCrop>
  <Company>Grizli777</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Condylia</dc:creator>
  <cp:keywords/>
  <dc:description/>
  <cp:lastModifiedBy>Condylia</cp:lastModifiedBy>
  <cp:revision>4</cp:revision>
  <dcterms:created xsi:type="dcterms:W3CDTF">2019-11-12T11:22:00Z</dcterms:created>
  <dcterms:modified xsi:type="dcterms:W3CDTF">2019-11-26T07:45:00Z</dcterms:modified>
</cp:coreProperties>
</file>