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7C" w:rsidRPr="0096123E" w:rsidRDefault="00E8717C" w:rsidP="000F2BBD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0F2BBD" w:rsidRDefault="004C6520" w:rsidP="000F2BBD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ΔΕΛΤΙΟ ΤΥΠΟΥ</w:t>
      </w:r>
    </w:p>
    <w:p w:rsidR="000F2BBD" w:rsidRPr="0096123E" w:rsidRDefault="000F2BBD" w:rsidP="000F2BBD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A74AD" w:rsidRPr="0096123E" w:rsidRDefault="000F2BBD" w:rsidP="00BE2F1B">
      <w:pPr>
        <w:pStyle w:val="Web"/>
        <w:shd w:val="clear" w:color="auto" w:fill="FFFFFF"/>
        <w:spacing w:before="0" w:beforeAutospacing="0" w:after="240" w:afterAutospacing="0" w:line="360" w:lineRule="auto"/>
        <w:jc w:val="center"/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</w:pPr>
      <w:r>
        <w:rPr>
          <w:rStyle w:val="a3"/>
          <w:rFonts w:ascii="Arial" w:hAnsi="Arial" w:cs="Arial"/>
          <w:color w:val="000000" w:themeColor="text1"/>
          <w:sz w:val="22"/>
          <w:szCs w:val="22"/>
        </w:rPr>
        <w:t>Διεθνές Διαδικτυακό Σ</w:t>
      </w:r>
      <w:r w:rsidR="00E8717C" w:rsidRPr="0096123E">
        <w:rPr>
          <w:rStyle w:val="a3"/>
          <w:rFonts w:ascii="Arial" w:hAnsi="Arial" w:cs="Arial"/>
          <w:color w:val="000000" w:themeColor="text1"/>
          <w:sz w:val="22"/>
          <w:szCs w:val="22"/>
        </w:rPr>
        <w:t>υνέδριο</w:t>
      </w:r>
      <w:r w:rsidR="00CA65D1">
        <w:rPr>
          <w:rStyle w:val="a3"/>
          <w:rFonts w:ascii="Arial" w:hAnsi="Arial" w:cs="Arial"/>
          <w:color w:val="000000" w:themeColor="text1"/>
          <w:sz w:val="22"/>
          <w:szCs w:val="22"/>
        </w:rPr>
        <w:t xml:space="preserve"> Διοικητικής Επιστήμης και Τεχνολογίας, με τίτλο</w:t>
      </w:r>
      <w:r w:rsidR="00E8717C" w:rsidRPr="0096123E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CA65D1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«</w:t>
      </w:r>
      <w:r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Αποτελεσματική Διοίκηση των Δημόσιων</w:t>
      </w:r>
      <w:r w:rsidR="002A74AD" w:rsidRPr="000F2BBD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και Ι</w:t>
      </w:r>
      <w:r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διωτικών Οργανισμών μέσω της Συστημικής επιστήμης</w:t>
      </w:r>
      <w:r w:rsidR="004C672D" w:rsidRPr="000F2BBD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και των Τ</w:t>
      </w:r>
      <w:r w:rsidR="002A74AD" w:rsidRPr="000F2BBD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εχνολογιών</w:t>
      </w:r>
      <w:r w:rsidR="00CA65D1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»</w:t>
      </w:r>
    </w:p>
    <w:p w:rsidR="00CD13F6" w:rsidRDefault="009B34C1" w:rsidP="00BE2F1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</w:t>
      </w:r>
      <w:r w:rsidR="00655577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ην</w:t>
      </w:r>
      <w:r w:rsidR="00655577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655577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Πέμπτη</w:t>
      </w:r>
      <w:r w:rsidR="001326B1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24</w:t>
      </w:r>
      <w:r w:rsidR="00655577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655577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Σεπτεμβρίου</w:t>
      </w:r>
      <w:r w:rsidR="001326B1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έως</w:t>
      </w:r>
      <w:r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CA65D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και</w:t>
      </w:r>
      <w:r w:rsidR="00CA65D1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Pr="009B34C1">
        <w:rPr>
          <w:rFonts w:ascii="Arial" w:hAnsi="Arial" w:cs="Arial"/>
          <w:iCs/>
          <w:color w:val="000000" w:themeColor="text1"/>
          <w:sz w:val="22"/>
          <w:szCs w:val="22"/>
        </w:rPr>
        <w:t>το</w:t>
      </w:r>
      <w:r w:rsidRPr="008216EA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r w:rsidRPr="009B34C1">
        <w:rPr>
          <w:rFonts w:ascii="Arial" w:hAnsi="Arial" w:cs="Arial"/>
          <w:iCs/>
          <w:color w:val="000000" w:themeColor="text1"/>
          <w:sz w:val="22"/>
          <w:szCs w:val="22"/>
        </w:rPr>
        <w:t>Σάββατο</w:t>
      </w:r>
      <w:r w:rsidRPr="008216EA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26 </w:t>
      </w:r>
      <w:r w:rsidRPr="009B34C1">
        <w:rPr>
          <w:rFonts w:ascii="Arial" w:hAnsi="Arial" w:cs="Arial"/>
          <w:iCs/>
          <w:color w:val="000000" w:themeColor="text1"/>
          <w:sz w:val="22"/>
          <w:szCs w:val="22"/>
        </w:rPr>
        <w:t>Σεπτεμβρίου</w:t>
      </w:r>
      <w:r w:rsidRPr="008216EA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πραγματοποιήθηκε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το</w:t>
      </w:r>
      <w:r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Διεθνές</w:t>
      </w:r>
      <w:r w:rsidR="00CD13F6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Συνέδριο</w:t>
      </w:r>
      <w:r w:rsidR="00CD13F6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«16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vertAlign w:val="superscript"/>
          <w:lang w:val="en-US"/>
        </w:rPr>
        <w:t>th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Hellenic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Society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for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Systemic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Studies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National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and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International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561564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Conference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» 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με</w:t>
      </w:r>
      <w:r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τίτλο</w:t>
      </w:r>
      <w:r w:rsidR="00561564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 </w:t>
      </w:r>
      <w:r w:rsidR="001326B1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«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Effective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Management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Public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and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Private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Organizations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through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321E4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S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ystemics</w:t>
      </w:r>
      <w:proofErr w:type="spellEnd"/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and</w:t>
      </w:r>
      <w:r w:rsidR="001326B1" w:rsidRPr="008216EA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1326B1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Technologies</w:t>
      </w:r>
      <w:r w:rsidR="00DB109E" w:rsidRP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 xml:space="preserve">». </w:t>
      </w:r>
      <w:r w:rsidR="009A70D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Το συνέδριο διεξήχθη εξ</w:t>
      </w:r>
      <w:r w:rsidR="00025794" w:rsidRPr="0002579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9A70D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ολοκλήρου διαδικτυακά</w:t>
      </w:r>
      <w:r w:rsidR="009A70DE" w:rsidRPr="0056156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CA65D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και ήταν αποτέλεσμα</w:t>
      </w:r>
      <w:r w:rsidR="00B237A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1326B1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συνεργασία</w:t>
      </w:r>
      <w:r w:rsidR="00CA65D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ς</w:t>
      </w:r>
      <w:r w:rsid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των ακόλουθων επιστημονικών φορέων:</w:t>
      </w:r>
    </w:p>
    <w:p w:rsidR="00CD13F6" w:rsidRPr="00CD13F6" w:rsidRDefault="00CD13F6" w:rsidP="00CD13F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του </w:t>
      </w:r>
      <w:r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Τμήματος Διοικητικής Επιστήμης και Τεχνολογίας του Πανεπιστημίου Πελοποννήσου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</w:t>
      </w:r>
    </w:p>
    <w:p w:rsidR="00CD13F6" w:rsidRDefault="001326B1" w:rsidP="00CD13F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της</w:t>
      </w:r>
      <w:r w:rsidR="00D56D74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585A5D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Ελληνική</w:t>
      </w:r>
      <w:r w:rsid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ς Εταιρίας Συστημικών Μελετών</w:t>
      </w:r>
      <w:r w:rsidR="00750262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</w:t>
      </w:r>
    </w:p>
    <w:p w:rsidR="00CD13F6" w:rsidRDefault="00750262" w:rsidP="00CD13F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το</w:t>
      </w:r>
      <w:r w:rsidR="00D56D74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υ Διοικητικού Επιμελητηρίου της Ελλάδας 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και </w:t>
      </w:r>
    </w:p>
    <w:p w:rsidR="00B048D2" w:rsidRPr="0096123E" w:rsidRDefault="00750262" w:rsidP="00CD13F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της Πανελλήνιας Ένωσης Γενικών</w:t>
      </w:r>
      <w:r w:rsidR="00585A5D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Γραμματέων</w:t>
      </w:r>
      <w:r w:rsidR="00585A5D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Τοπικής</w:t>
      </w:r>
      <w:r w:rsidR="00D56D74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Αυτοδιοίκησης.</w:t>
      </w:r>
      <w:r w:rsidR="00D56D74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</w:p>
    <w:p w:rsidR="002A74AD" w:rsidRPr="0096123E" w:rsidRDefault="00B048D2" w:rsidP="00BE2F1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Στο συνέδριο σ</w:t>
      </w:r>
      <w:r w:rsidR="00334C65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υμμετείχαν διακεκριμένοι 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επιστήμονες και ερευνητές </w:t>
      </w:r>
      <w:r w:rsidR="00334C65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από πανεπιστημιακά ιδρύματα </w:t>
      </w:r>
      <w:r w:rsidR="003B7863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της Ελλάδας και του εξωτερικού</w:t>
      </w:r>
      <w:r w:rsid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(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12 Κύριοι Ομιλητές-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keynote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Speakers</w:t>
      </w:r>
      <w:r w:rsidR="00CD13F6" w:rsidRP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)</w:t>
      </w:r>
      <w:r w:rsidR="003B7863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όπως και </w:t>
      </w:r>
      <w:r w:rsidRPr="008C7B53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στελέχη</w:t>
      </w:r>
      <w:r w:rsidR="004A55F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Pr="008C7B53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100FAF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δημόσιων</w:t>
      </w:r>
      <w:r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και ιδιωτικών οργανισμών</w:t>
      </w:r>
      <w:r w:rsidR="00334C65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. </w:t>
      </w:r>
      <w:r w:rsidR="00750262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Σκοπός του συνεδρίου ήταν να </w:t>
      </w:r>
      <w:r w:rsidR="00A34D34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παρουσιάσει εκτενώς</w:t>
      </w:r>
      <w:r w:rsidR="00750262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4A55F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πρακτικές κυρίως εφαρμογές σ</w:t>
      </w:r>
      <w:r w:rsidR="007B2619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τη</w:t>
      </w:r>
      <w:r w:rsidR="00DB1A45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ν 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επιστημονική</w:t>
      </w:r>
      <w:r w:rsidR="00DB1A45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περιοχή </w:t>
      </w:r>
      <w:r w:rsidR="00A7513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της </w:t>
      </w:r>
      <w:r w:rsidR="00A7513B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</w:t>
      </w:r>
      <w:r w:rsidR="007B2619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υστη</w:t>
      </w:r>
      <w:r w:rsidR="00B6523C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μικής </w:t>
      </w:r>
      <w:r w:rsidR="00C90451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Δ</w:t>
      </w:r>
      <w:r w:rsidR="00A34D34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ιοίκησης </w:t>
      </w:r>
      <w:r w:rsidR="00A7513B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και των Τ</w:t>
      </w:r>
      <w:r w:rsidR="00FA71D9" w:rsidRPr="00007BF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εχνολογιών</w:t>
      </w:r>
      <w:r w:rsidR="00FA71D9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A34D34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στους δημόσιους και ιδιωτικούς οργανισμούς</w:t>
      </w:r>
      <w:r w:rsidR="00CD13F6" w:rsidRP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(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πραγματοποιήθηκαν 12 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Workshops</w:t>
      </w:r>
      <w:r w:rsidR="00CD13F6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και παρουσιάστηκαν περισσότερες από 100 επιστημονικές εργασίες και μελέτες</w:t>
      </w:r>
      <w:r w:rsidR="00CD13F6" w:rsidRPr="00CD13F6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)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. </w:t>
      </w:r>
    </w:p>
    <w:p w:rsidR="00BE2F1B" w:rsidRPr="00C231EB" w:rsidRDefault="004A55F8" w:rsidP="00BE2F1B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Το συνέδριο επικεντρώθηκε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στη συμβολή της</w:t>
      </w:r>
      <w:r w:rsidR="00CA50E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Σ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υστημική</w:t>
      </w:r>
      <w:r w:rsidR="004C4639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ς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διοίκηση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ς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CA50E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και των Τ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εχνολογιών στην αποτελεσματικότητα των </w:t>
      </w:r>
      <w:r w:rsidR="00100FAF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δημόσιων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και ιδιωτικών οργανισμών. </w:t>
      </w:r>
      <w:r w:rsidR="004F688F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Η Σ</w:t>
      </w:r>
      <w:r w:rsidR="00787593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υστημική διοίκηση </w:t>
      </w:r>
      <w:r w:rsidR="004F688F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και η χρήση Τ</w:t>
      </w:r>
      <w:r w:rsidR="00787593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εχνολογιών αποτελούν </w:t>
      </w:r>
      <w:r w:rsidR="004C4639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στοιχεία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-κλειδ</w:t>
      </w:r>
      <w:r w:rsidR="004C4639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ιά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για την αντιμετώπιση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της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πολυπλοκότητα</w:t>
      </w:r>
      <w:r w:rsidR="00904E97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ς</w:t>
      </w:r>
      <w:r w:rsidR="00BE2F1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των σύγχρονων </w:t>
      </w:r>
      <w:r w:rsidR="00100FAF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δημόσιων</w:t>
      </w:r>
      <w:r w:rsidR="00787593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και ιδιωτικών 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οργανισμών</w:t>
      </w:r>
      <w:r w:rsidR="0018119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τόνισε </w:t>
      </w:r>
      <w:r w:rsidR="00181198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ο Πρόεδρος της Επιστημονικής Επιτροπής του Συνεδρίου, Καθηγητής Αθανάσιος </w:t>
      </w:r>
      <w:proofErr w:type="spellStart"/>
      <w:r w:rsidR="00181198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Κριεμάδης</w:t>
      </w:r>
      <w:proofErr w:type="spellEnd"/>
      <w:r w:rsidR="00181198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="00181198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Αναπλ</w:t>
      </w:r>
      <w:proofErr w:type="spellEnd"/>
      <w:r w:rsidR="00181198" w:rsidRPr="00CD13F6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. Πρόεδρος του Τμήματος Διοικητικής Επιστήμης και Τεχνολογίας και Πρόεδρος της Επιτροπής Καινοτομίας και Επιχειρηματικότητας του Πανεπιστημίου Πελοποννήσου</w:t>
      </w:r>
      <w:r w:rsidR="00B6523C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.</w:t>
      </w:r>
      <w:r w:rsidR="00CA5F2D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9B34C1" w:rsidRPr="0096123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Ενδεικτικά </w:t>
      </w:r>
      <w:r w:rsidR="009B34C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αναφέρονται ακολούθως ορισμέ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να συμπεράσματα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:</w:t>
      </w:r>
    </w:p>
    <w:p w:rsidR="00C231EB" w:rsidRDefault="009511BE" w:rsidP="00C231E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Η Σ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υστημική διοίκηση λαμβάνει υπόψη τις ανάγκες και προτάσεις όλων των ενδιαφερομένων μερών (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stakeholders</w:t>
      </w:r>
      <w:r w:rsidR="00C231EB" w:rsidRP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)</w:t>
      </w:r>
      <w:r w:rsidR="00EF3BA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δηλαδή </w:t>
      </w:r>
      <w:r w:rsidR="00EF3BA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ων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πελατών</w:t>
      </w:r>
      <w:r w:rsidR="00EF3BA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,</w:t>
      </w:r>
      <w:r w:rsidR="0069218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των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lastRenderedPageBreak/>
        <w:t>εργαζομένων</w:t>
      </w:r>
      <w:r w:rsidR="0069218E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,</w:t>
      </w:r>
      <w:r w:rsidR="00EF3BA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των προμηθευτών</w:t>
      </w:r>
      <w:r w:rsidR="00EF3BA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των πιστωτών</w:t>
      </w:r>
      <w:r w:rsidR="00EF3BA8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των τοπικών κοινωνιών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, κ</w:t>
      </w:r>
      <w:r w:rsidR="00025794" w:rsidRPr="0002579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.</w:t>
      </w:r>
      <w:r w:rsid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λπ. όταν σχεδιάζει, υλοποιεί και αξιολογεί τις εταιρικές και ανταγωνιστικές στρατηγικές ενός ιδιωτικού η δημόσιου οργανισμού.</w:t>
      </w:r>
    </w:p>
    <w:p w:rsidR="00327CF1" w:rsidRDefault="00612803" w:rsidP="00C231E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 w:rsidRP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Οι οργανισμο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ί που αναπτύσσουν και εφαρμόζουν</w:t>
      </w:r>
      <w:r w:rsidRP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«Ηθ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ική Δεοντολογία» δημιουργούν </w:t>
      </w:r>
      <w:proofErr w:type="spellStart"/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οργανωσιακή</w:t>
      </w:r>
      <w:proofErr w:type="spellEnd"/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κουλτούρα που τους παρέχει ανταγωνιστικό πλεονέκτημα στο περιβάλλον που δραστηριοποιούνται</w:t>
      </w:r>
      <w:r w:rsidR="007A2CB2" w:rsidRP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.</w:t>
      </w:r>
    </w:p>
    <w:p w:rsidR="00BE2F1B" w:rsidRDefault="007A2CB2" w:rsidP="00701CEE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 w:rsidRPr="00C231EB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135C07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Η υιοθέτηση ενός Συστημικού Μ</w:t>
      </w:r>
      <w:r w:rsidR="00670624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οντέλου Δ</w:t>
      </w:r>
      <w:r w:rsidR="009141F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ι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οίκησης κρίνεται απαραίτητη και συμβάλει στη</w:t>
      </w:r>
      <w:r w:rsidR="005757E2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βι</w:t>
      </w:r>
      <w:r w:rsidR="00327EE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ώσιμη ανάπτυξη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327EE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των </w:t>
      </w:r>
      <w:r w:rsid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ιδιωτικών και δημόσιων </w:t>
      </w:r>
      <w:r w:rsidR="00327EE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οργανισμών</w:t>
      </w:r>
      <w:r w:rsidR="00D73E17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. </w:t>
      </w:r>
    </w:p>
    <w:p w:rsidR="00AA1335" w:rsidRPr="00327CF1" w:rsidRDefault="00327CF1" w:rsidP="00BE2F1B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</w:pP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</w:t>
      </w:r>
      <w:r w:rsidR="00132AC4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ι οργανισμοί</w:t>
      </w:r>
      <w:r w:rsidR="002C5C9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που ακολουθούν τον Ψ</w:t>
      </w:r>
      <w:r w:rsidR="00C74BE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ηφιακό </w:t>
      </w:r>
      <w:r w:rsidR="002C5C9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Μ</w:t>
      </w:r>
      <w:r w:rsidR="00C74BE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ετασχηματισμό, αλλάζουν δρ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αστικά τον τρόπο λειτουργίας τους</w:t>
      </w:r>
      <w:r w:rsidR="00C74BE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, υιοθετώντας νέες τεχνολογίες με σκοπό τη βελτίωση των εσωτερικών διαδικ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ασιών και τη βελτίωση των σχέσεων</w:t>
      </w:r>
      <w:r w:rsidR="00C74BE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με </w:t>
      </w:r>
      <w:r w:rsidR="0002579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τους εταίρους τους καθώς και με τους συναλλασσόμενους</w:t>
      </w:r>
      <w:r w:rsidR="00CA65D1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, τόνισε </w:t>
      </w:r>
      <w:r w:rsidR="00CA65D1" w:rsidRPr="00327CF1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>ο Κοσμήτορας της Σχολής Οικονομίας και Διοίκησης</w:t>
      </w:r>
      <w:r w:rsidR="00C231EB" w:rsidRPr="00327CF1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και Αντιπρόεδρος της Επιτροπής Καινοτομίας και Επιχειρηματικότητας του Πανεπιστημίου Πελοποννήσου </w:t>
      </w:r>
      <w:r w:rsidR="00CA65D1" w:rsidRPr="00327CF1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Καθηγητής Κωνσταντίνος Βασιλάκης</w:t>
      </w:r>
      <w:r w:rsidR="00C231E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,</w:t>
      </w:r>
      <w:r w:rsidR="00CD13F6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C231EB" w:rsidRPr="00327CF1"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  <w:lang w:val="en-US"/>
        </w:rPr>
        <w:t>Keynote</w:t>
      </w:r>
      <w:r w:rsidR="00C231EB" w:rsidRPr="00327CF1"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  <w:t xml:space="preserve"> </w:t>
      </w:r>
      <w:r w:rsidR="00CD13F6" w:rsidRPr="00327CF1">
        <w:rPr>
          <w:rStyle w:val="a4"/>
          <w:rFonts w:ascii="Arial" w:hAnsi="Arial" w:cs="Arial"/>
          <w:b/>
          <w:color w:val="000000" w:themeColor="text1"/>
          <w:sz w:val="22"/>
          <w:szCs w:val="22"/>
          <w:lang w:val="en-US"/>
        </w:rPr>
        <w:t>Speaker</w:t>
      </w:r>
      <w:r w:rsidR="00CD13F6" w:rsidRPr="00327CF1">
        <w:rPr>
          <w:rStyle w:val="a4"/>
          <w:rFonts w:ascii="Arial" w:hAnsi="Arial" w:cs="Arial"/>
          <w:b/>
          <w:color w:val="000000" w:themeColor="text1"/>
          <w:sz w:val="22"/>
          <w:szCs w:val="22"/>
        </w:rPr>
        <w:t xml:space="preserve"> του Συνεδρίου</w:t>
      </w:r>
      <w:r w:rsidR="00C74BE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. </w:t>
      </w:r>
      <w:r w:rsidR="00463A8C" w:rsidRPr="00463A8C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65560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</w:t>
      </w:r>
      <w:r w:rsidR="002C5C9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Ψηφιακός Μ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ετασχηματισμός προϋποθέτει αποτελεσματική διοίκηση μέσω διαδικασιών και αποτελεσματική ανάπτυξη </w:t>
      </w:r>
      <w:r w:rsidR="0081565A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στρατηγικών προς αυτή την κατεύ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θυνση</w:t>
      </w:r>
      <w:r w:rsidR="00D3419C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.</w:t>
      </w:r>
      <w:r w:rsidR="0002579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Κεντρικό ρόλο διαδραματίζει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025794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η 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διοίκηση ανθρώπινου δυναμικού, </w:t>
      </w:r>
      <w:r w:rsidR="0016614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αναπτύσσοντας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πρακτικές εργασίας </w:t>
      </w:r>
      <w:r w:rsidR="0016614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για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κάθε τμήμ</w:t>
      </w:r>
      <w:r w:rsidR="0016614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α και </w:t>
      </w:r>
      <w:r w:rsidR="00C3476B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16614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ενσωματών</w:t>
      </w:r>
      <w:r w:rsidR="008216EA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οντας</w:t>
      </w:r>
      <w:r w:rsidR="0016614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στις πρακτικές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αυτές τις αξίες και την κου</w:t>
      </w:r>
      <w:r w:rsidR="002C5C9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λτούρα του οργανισμού</w:t>
      </w:r>
      <w:r w:rsidR="00917B3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,</w:t>
      </w:r>
      <w:r w:rsidR="002C5C9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μέσω της Σ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υστημικής διοίκησης</w:t>
      </w:r>
      <w:r w:rsidR="00CA65D1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.</w:t>
      </w:r>
      <w:r w:rsidR="00F30F70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AA133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</w:t>
      </w:r>
      <w:r w:rsidR="0084736C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ι δημόσιοι και </w:t>
      </w:r>
      <w:r w:rsidR="001B560A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οι </w:t>
      </w:r>
      <w:r w:rsidR="0084736C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ιδιωτικοί οργανισμοί πρέπει να ενσωματώνουν</w:t>
      </w:r>
      <w:r w:rsidR="00917B3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τα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</w:t>
      </w:r>
      <w:r w:rsidR="0084736C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ατάλληλα εργαλεία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 ΙΤ</w:t>
      </w:r>
      <w:r w:rsidR="001B560A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(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Information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  <w:lang w:val="en-US"/>
        </w:rPr>
        <w:t>Technology</w:t>
      </w:r>
      <w:r w:rsidR="00BD37D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) </w:t>
      </w:r>
      <w:r w:rsidR="0084736C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για τη βελτίωση των ψηφιακών υπηρεσιών</w:t>
      </w:r>
      <w:r w:rsidR="00917B35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που προσφέρουν</w:t>
      </w:r>
      <w:r w:rsidR="0084736C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 xml:space="preserve"> και για τη μέγιστη αξιοποίηση των χρήσιμων δεδομένων </w:t>
      </w:r>
      <w:r w:rsidR="000F2BBD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που διαθέτ</w:t>
      </w:r>
      <w:r w:rsidR="00181198" w:rsidRPr="00327CF1">
        <w:rPr>
          <w:rStyle w:val="a4"/>
          <w:rFonts w:ascii="Arial" w:hAnsi="Arial" w:cs="Arial"/>
          <w:i w:val="0"/>
          <w:color w:val="000000" w:themeColor="text1"/>
          <w:sz w:val="22"/>
          <w:szCs w:val="22"/>
        </w:rPr>
        <w:t>ουν.</w:t>
      </w:r>
    </w:p>
    <w:p w:rsidR="00B25557" w:rsidRDefault="00B25557" w:rsidP="008216EA">
      <w:pPr>
        <w:pStyle w:val="Web"/>
        <w:shd w:val="clear" w:color="auto" w:fill="FFFFFF"/>
        <w:spacing w:before="0" w:beforeAutospacing="0" w:after="0" w:afterAutospacing="0" w:line="360" w:lineRule="auto"/>
        <w:rPr>
          <w:rStyle w:val="a3"/>
          <w:rFonts w:ascii="Arial" w:hAnsi="Arial" w:cs="Arial"/>
          <w:color w:val="000000" w:themeColor="text1"/>
          <w:sz w:val="22"/>
          <w:szCs w:val="22"/>
        </w:rPr>
      </w:pPr>
    </w:p>
    <w:p w:rsidR="000F325C" w:rsidRDefault="000F325C" w:rsidP="000F325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Style w:val="a3"/>
          <w:rFonts w:ascii="Arial" w:hAnsi="Arial" w:cs="Arial"/>
          <w:color w:val="000000" w:themeColor="text1"/>
          <w:sz w:val="22"/>
          <w:szCs w:val="22"/>
        </w:rPr>
      </w:pPr>
      <w:r>
        <w:rPr>
          <w:rStyle w:val="a3"/>
          <w:rFonts w:ascii="Arial" w:hAnsi="Arial" w:cs="Arial"/>
          <w:color w:val="000000" w:themeColor="text1"/>
          <w:sz w:val="22"/>
          <w:szCs w:val="22"/>
        </w:rPr>
        <w:t>Για περισσότερες πληροφορίες επισκεφθείτε τον σύνδεσμο:</w:t>
      </w:r>
    </w:p>
    <w:p w:rsidR="000F325C" w:rsidRPr="00965ABD" w:rsidRDefault="000F325C" w:rsidP="000F325C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965ABD">
        <w:rPr>
          <w:rFonts w:ascii="Arial" w:hAnsi="Arial" w:cs="Arial"/>
          <w:b/>
          <w:color w:val="0070C0"/>
          <w:sz w:val="22"/>
          <w:szCs w:val="22"/>
          <w:u w:val="single"/>
        </w:rPr>
        <w:t>https://confe.hsss.eu/</w:t>
      </w:r>
    </w:p>
    <w:p w:rsidR="00E8717C" w:rsidRPr="00965ABD" w:rsidRDefault="00E8717C" w:rsidP="00634DBA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96123E">
        <w:rPr>
          <w:rFonts w:ascii="Arial" w:hAnsi="Arial" w:cs="Arial"/>
          <w:color w:val="000000" w:themeColor="text1"/>
          <w:sz w:val="22"/>
          <w:szCs w:val="22"/>
        </w:rPr>
        <w:br/>
      </w:r>
      <w:r w:rsidR="00E33503" w:rsidRPr="00965ABD"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  <w:t>Τμήμα Διοικητικής Επιστήμης και Τεχνολογίας,</w:t>
      </w:r>
    </w:p>
    <w:p w:rsidR="00E33503" w:rsidRPr="00965ABD" w:rsidRDefault="00E33503" w:rsidP="00634DBA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965ABD"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  <w:t>Σχολή Οικονομίας και Τεχνολογίας,</w:t>
      </w:r>
    </w:p>
    <w:p w:rsidR="00E33503" w:rsidRPr="00965ABD" w:rsidRDefault="00327CF1" w:rsidP="00634DBA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  <w:t>Πανεπιστήμιο Πελοποννήσ</w:t>
      </w:r>
      <w:r w:rsidR="0025363B">
        <w:rPr>
          <w:rStyle w:val="a4"/>
          <w:rFonts w:ascii="Arial" w:hAnsi="Arial" w:cs="Arial"/>
          <w:b/>
          <w:i w:val="0"/>
          <w:color w:val="000000" w:themeColor="text1"/>
          <w:sz w:val="22"/>
          <w:szCs w:val="22"/>
        </w:rPr>
        <w:t>ου</w:t>
      </w:r>
    </w:p>
    <w:p w:rsidR="00E0756B" w:rsidRPr="00D271F8" w:rsidRDefault="00E0756B" w:rsidP="00D271F8">
      <w:pPr>
        <w:pStyle w:val="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</w:p>
    <w:sectPr w:rsidR="00E0756B" w:rsidRPr="00D271F8" w:rsidSect="002B6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5A6"/>
    <w:multiLevelType w:val="hybridMultilevel"/>
    <w:tmpl w:val="A92ED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6340"/>
    <w:multiLevelType w:val="hybridMultilevel"/>
    <w:tmpl w:val="9432E84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17C"/>
    <w:rsid w:val="00007BF7"/>
    <w:rsid w:val="00015E86"/>
    <w:rsid w:val="00024FEE"/>
    <w:rsid w:val="00025794"/>
    <w:rsid w:val="00065DC8"/>
    <w:rsid w:val="000B2A27"/>
    <w:rsid w:val="000F2BBD"/>
    <w:rsid w:val="000F325C"/>
    <w:rsid w:val="00100FAF"/>
    <w:rsid w:val="00102D1F"/>
    <w:rsid w:val="00123B75"/>
    <w:rsid w:val="00126CD6"/>
    <w:rsid w:val="00127392"/>
    <w:rsid w:val="001326B1"/>
    <w:rsid w:val="00132AC4"/>
    <w:rsid w:val="00135604"/>
    <w:rsid w:val="00135C07"/>
    <w:rsid w:val="00166145"/>
    <w:rsid w:val="00181198"/>
    <w:rsid w:val="001A73E2"/>
    <w:rsid w:val="001B560A"/>
    <w:rsid w:val="001C14DB"/>
    <w:rsid w:val="001C423B"/>
    <w:rsid w:val="001C71D9"/>
    <w:rsid w:val="00200C80"/>
    <w:rsid w:val="00213255"/>
    <w:rsid w:val="002316EE"/>
    <w:rsid w:val="0024649E"/>
    <w:rsid w:val="0025363B"/>
    <w:rsid w:val="00274672"/>
    <w:rsid w:val="002769A7"/>
    <w:rsid w:val="002A74AD"/>
    <w:rsid w:val="002B0F1B"/>
    <w:rsid w:val="002B6479"/>
    <w:rsid w:val="002C5C95"/>
    <w:rsid w:val="002F19ED"/>
    <w:rsid w:val="003266C8"/>
    <w:rsid w:val="00327CF1"/>
    <w:rsid w:val="00327EE0"/>
    <w:rsid w:val="003321E4"/>
    <w:rsid w:val="00334C65"/>
    <w:rsid w:val="0034273E"/>
    <w:rsid w:val="003578D2"/>
    <w:rsid w:val="003B7863"/>
    <w:rsid w:val="003C4369"/>
    <w:rsid w:val="003C4875"/>
    <w:rsid w:val="003E7497"/>
    <w:rsid w:val="0040703C"/>
    <w:rsid w:val="00423F54"/>
    <w:rsid w:val="004273A8"/>
    <w:rsid w:val="00456E31"/>
    <w:rsid w:val="00463A8C"/>
    <w:rsid w:val="004A37AC"/>
    <w:rsid w:val="004A55F8"/>
    <w:rsid w:val="004C4639"/>
    <w:rsid w:val="004C6520"/>
    <w:rsid w:val="004C672D"/>
    <w:rsid w:val="004F36C3"/>
    <w:rsid w:val="004F688F"/>
    <w:rsid w:val="0052492A"/>
    <w:rsid w:val="00550422"/>
    <w:rsid w:val="00561564"/>
    <w:rsid w:val="005757E2"/>
    <w:rsid w:val="00585A5D"/>
    <w:rsid w:val="00597F3E"/>
    <w:rsid w:val="005A2DCA"/>
    <w:rsid w:val="005A4D38"/>
    <w:rsid w:val="005B4B87"/>
    <w:rsid w:val="00612803"/>
    <w:rsid w:val="00634DBA"/>
    <w:rsid w:val="00655577"/>
    <w:rsid w:val="00655605"/>
    <w:rsid w:val="00670624"/>
    <w:rsid w:val="006873BC"/>
    <w:rsid w:val="0069218E"/>
    <w:rsid w:val="006E32D9"/>
    <w:rsid w:val="00701CEE"/>
    <w:rsid w:val="00711355"/>
    <w:rsid w:val="00712FC2"/>
    <w:rsid w:val="00727900"/>
    <w:rsid w:val="00750262"/>
    <w:rsid w:val="0076303A"/>
    <w:rsid w:val="007826A5"/>
    <w:rsid w:val="00783396"/>
    <w:rsid w:val="00787593"/>
    <w:rsid w:val="007A2CB2"/>
    <w:rsid w:val="007B2619"/>
    <w:rsid w:val="007C526D"/>
    <w:rsid w:val="007D3ADE"/>
    <w:rsid w:val="007E040E"/>
    <w:rsid w:val="008053DB"/>
    <w:rsid w:val="0081565A"/>
    <w:rsid w:val="008216EA"/>
    <w:rsid w:val="0084736C"/>
    <w:rsid w:val="00897825"/>
    <w:rsid w:val="008C7B53"/>
    <w:rsid w:val="008D622B"/>
    <w:rsid w:val="008E1827"/>
    <w:rsid w:val="00904E97"/>
    <w:rsid w:val="009141F5"/>
    <w:rsid w:val="00917B35"/>
    <w:rsid w:val="00940E30"/>
    <w:rsid w:val="00946411"/>
    <w:rsid w:val="00950B80"/>
    <w:rsid w:val="009511BE"/>
    <w:rsid w:val="009555C5"/>
    <w:rsid w:val="0096123E"/>
    <w:rsid w:val="00965ABD"/>
    <w:rsid w:val="00986854"/>
    <w:rsid w:val="009A70DE"/>
    <w:rsid w:val="009B34C1"/>
    <w:rsid w:val="009C4903"/>
    <w:rsid w:val="009F44A8"/>
    <w:rsid w:val="009F631D"/>
    <w:rsid w:val="00A068B9"/>
    <w:rsid w:val="00A34D34"/>
    <w:rsid w:val="00A42990"/>
    <w:rsid w:val="00A7513B"/>
    <w:rsid w:val="00A77966"/>
    <w:rsid w:val="00A934D0"/>
    <w:rsid w:val="00A95941"/>
    <w:rsid w:val="00AA1335"/>
    <w:rsid w:val="00AA6310"/>
    <w:rsid w:val="00B048D2"/>
    <w:rsid w:val="00B237A4"/>
    <w:rsid w:val="00B25557"/>
    <w:rsid w:val="00B279E5"/>
    <w:rsid w:val="00B46B7A"/>
    <w:rsid w:val="00B6523C"/>
    <w:rsid w:val="00B716DB"/>
    <w:rsid w:val="00B913EA"/>
    <w:rsid w:val="00B961FF"/>
    <w:rsid w:val="00BC4417"/>
    <w:rsid w:val="00BD37D5"/>
    <w:rsid w:val="00BE2F1B"/>
    <w:rsid w:val="00BF54BC"/>
    <w:rsid w:val="00BF7987"/>
    <w:rsid w:val="00C231EB"/>
    <w:rsid w:val="00C23837"/>
    <w:rsid w:val="00C303F1"/>
    <w:rsid w:val="00C30F90"/>
    <w:rsid w:val="00C333A0"/>
    <w:rsid w:val="00C3476B"/>
    <w:rsid w:val="00C600C8"/>
    <w:rsid w:val="00C74BEB"/>
    <w:rsid w:val="00C8354D"/>
    <w:rsid w:val="00C85E3B"/>
    <w:rsid w:val="00C90451"/>
    <w:rsid w:val="00CA50EE"/>
    <w:rsid w:val="00CA5F2D"/>
    <w:rsid w:val="00CA65D1"/>
    <w:rsid w:val="00CB50A2"/>
    <w:rsid w:val="00CD13F6"/>
    <w:rsid w:val="00D03140"/>
    <w:rsid w:val="00D1182B"/>
    <w:rsid w:val="00D271F8"/>
    <w:rsid w:val="00D3419C"/>
    <w:rsid w:val="00D56D74"/>
    <w:rsid w:val="00D66654"/>
    <w:rsid w:val="00D66D64"/>
    <w:rsid w:val="00D73E17"/>
    <w:rsid w:val="00D95282"/>
    <w:rsid w:val="00DB109E"/>
    <w:rsid w:val="00DB1A45"/>
    <w:rsid w:val="00E02034"/>
    <w:rsid w:val="00E067D5"/>
    <w:rsid w:val="00E0756B"/>
    <w:rsid w:val="00E33503"/>
    <w:rsid w:val="00E47E89"/>
    <w:rsid w:val="00E54B80"/>
    <w:rsid w:val="00E638E2"/>
    <w:rsid w:val="00E82022"/>
    <w:rsid w:val="00E8717C"/>
    <w:rsid w:val="00EA5FE8"/>
    <w:rsid w:val="00EF3BA8"/>
    <w:rsid w:val="00F30F70"/>
    <w:rsid w:val="00F63992"/>
    <w:rsid w:val="00F97A15"/>
    <w:rsid w:val="00FA71D9"/>
    <w:rsid w:val="00FB2517"/>
    <w:rsid w:val="00FC5052"/>
    <w:rsid w:val="00FE4100"/>
    <w:rsid w:val="00FF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717C"/>
    <w:rPr>
      <w:b/>
      <w:bCs/>
    </w:rPr>
  </w:style>
  <w:style w:type="character" w:styleId="a4">
    <w:name w:val="Emphasis"/>
    <w:basedOn w:val="a0"/>
    <w:uiPriority w:val="20"/>
    <w:qFormat/>
    <w:rsid w:val="00E8717C"/>
    <w:rPr>
      <w:i/>
      <w:iCs/>
    </w:rPr>
  </w:style>
  <w:style w:type="character" w:styleId="-">
    <w:name w:val="Hyperlink"/>
    <w:basedOn w:val="a0"/>
    <w:uiPriority w:val="99"/>
    <w:semiHidden/>
    <w:unhideWhenUsed/>
    <w:rsid w:val="00E33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dcterms:created xsi:type="dcterms:W3CDTF">2020-10-07T06:05:00Z</dcterms:created>
  <dcterms:modified xsi:type="dcterms:W3CDTF">2020-10-07T12:06:00Z</dcterms:modified>
</cp:coreProperties>
</file>