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074259">
        <w:rPr>
          <w:b/>
          <w:sz w:val="28"/>
          <w:szCs w:val="28"/>
        </w:rPr>
        <w:t>ΚΟΙΝΩΝΙΚΩΝ ΚΑΙ ΠΟΛΙΤΙΚΩΝ ΕΠΙΣΤΗΜΩΝ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074259" w:rsidRPr="00074259">
        <w:rPr>
          <w:b/>
          <w:sz w:val="28"/>
          <w:szCs w:val="28"/>
        </w:rPr>
        <w:t>ΚΟΙΝΩΝΙΚΗΣ ΚΑΙ ΕΚΠΑΙΔΕΥΤΙΚΗΣ ΠΟΛΙΤΙΚΗΣ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54703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54703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259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74259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F0512"/>
    <w:rsid w:val="00413D01"/>
    <w:rsid w:val="00422EEF"/>
    <w:rsid w:val="004B0600"/>
    <w:rsid w:val="004C5195"/>
    <w:rsid w:val="004E07E2"/>
    <w:rsid w:val="004E1859"/>
    <w:rsid w:val="00547033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290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8</cp:revision>
  <dcterms:created xsi:type="dcterms:W3CDTF">2019-01-10T09:35:00Z</dcterms:created>
  <dcterms:modified xsi:type="dcterms:W3CDTF">2019-09-30T09:08:00Z</dcterms:modified>
</cp:coreProperties>
</file>